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9C304B" w14:textId="77777777" w:rsidR="00E77416" w:rsidRDefault="00C656E4" w:rsidP="0010192D">
      <w:pPr>
        <w:jc w:val="center"/>
      </w:pPr>
      <w:r>
        <w:rPr>
          <w:noProof/>
          <w:lang w:eastAsia="en-GB"/>
        </w:rPr>
        <w:drawing>
          <wp:anchor distT="0" distB="0" distL="114935" distR="114935" simplePos="0" relativeHeight="251657728" behindDoc="0" locked="0" layoutInCell="1" allowOverlap="1" wp14:anchorId="44DE48D0" wp14:editId="1E9C33D9">
            <wp:simplePos x="0" y="0"/>
            <wp:positionH relativeFrom="column">
              <wp:posOffset>4523105</wp:posOffset>
            </wp:positionH>
            <wp:positionV relativeFrom="paragraph">
              <wp:posOffset>0</wp:posOffset>
            </wp:positionV>
            <wp:extent cx="1198880" cy="1539240"/>
            <wp:effectExtent l="0" t="0" r="127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880" cy="1539240"/>
                    </a:xfrm>
                    <a:prstGeom prst="rect">
                      <a:avLst/>
                    </a:prstGeom>
                    <a:solidFill>
                      <a:srgbClr val="FFFFFF"/>
                    </a:solidFill>
                  </pic:spPr>
                </pic:pic>
              </a:graphicData>
            </a:graphic>
          </wp:anchor>
        </w:drawing>
      </w:r>
      <w:r w:rsidR="00E77416">
        <w:rPr>
          <w:b/>
          <w:sz w:val="48"/>
          <w:szCs w:val="48"/>
        </w:rPr>
        <w:t xml:space="preserve">THE </w:t>
      </w:r>
      <w:r w:rsidR="00E77416" w:rsidRPr="00CF28C9">
        <w:rPr>
          <w:b/>
          <w:sz w:val="48"/>
          <w:szCs w:val="48"/>
        </w:rPr>
        <w:t>BERLIOZ</w:t>
      </w:r>
      <w:r w:rsidR="00E77416">
        <w:rPr>
          <w:b/>
          <w:sz w:val="48"/>
          <w:szCs w:val="48"/>
        </w:rPr>
        <w:t xml:space="preserve"> SOCIETY</w:t>
      </w:r>
    </w:p>
    <w:p w14:paraId="0BF55F74" w14:textId="77777777" w:rsidR="00E77416" w:rsidRDefault="00E77416" w:rsidP="000521B0">
      <w:pPr>
        <w:jc w:val="center"/>
      </w:pPr>
    </w:p>
    <w:p w14:paraId="5F5B8D13" w14:textId="77777777" w:rsidR="00E77416" w:rsidRDefault="00E77416" w:rsidP="000521B0">
      <w:pPr>
        <w:jc w:val="center"/>
      </w:pPr>
      <w:r>
        <w:t>Registered Charity Number 1124443</w:t>
      </w:r>
    </w:p>
    <w:p w14:paraId="56400AFC" w14:textId="77777777" w:rsidR="00E77416" w:rsidRDefault="00E77416" w:rsidP="000521B0">
      <w:pPr>
        <w:jc w:val="center"/>
      </w:pPr>
    </w:p>
    <w:p w14:paraId="71F253C3" w14:textId="77777777" w:rsidR="005676B3" w:rsidRDefault="00E77416" w:rsidP="00751CAF">
      <w:pPr>
        <w:jc w:val="center"/>
        <w:rPr>
          <w:b/>
          <w:sz w:val="28"/>
          <w:szCs w:val="28"/>
        </w:rPr>
      </w:pPr>
      <w:r>
        <w:t xml:space="preserve">President: David Cairns    Chairman: </w:t>
      </w:r>
      <w:r w:rsidR="008A706C">
        <w:t>Diana Bickley</w:t>
      </w:r>
    </w:p>
    <w:p w14:paraId="78846775" w14:textId="77777777" w:rsidR="008A706C" w:rsidRDefault="008A706C" w:rsidP="0067014E">
      <w:pPr>
        <w:jc w:val="center"/>
        <w:rPr>
          <w:b/>
          <w:sz w:val="28"/>
          <w:szCs w:val="28"/>
        </w:rPr>
      </w:pPr>
    </w:p>
    <w:p w14:paraId="0A81EB05" w14:textId="77777777" w:rsidR="00CC767E" w:rsidRDefault="00CC767E" w:rsidP="00CC767E">
      <w:pPr>
        <w:suppressAutoHyphens w:val="0"/>
        <w:jc w:val="center"/>
        <w:rPr>
          <w:b/>
          <w:bCs/>
          <w:sz w:val="32"/>
          <w:szCs w:val="32"/>
        </w:rPr>
      </w:pPr>
    </w:p>
    <w:p w14:paraId="3521C781" w14:textId="77777777" w:rsidR="00CC767E" w:rsidRDefault="00CC767E" w:rsidP="00CC767E">
      <w:pPr>
        <w:suppressAutoHyphens w:val="0"/>
        <w:jc w:val="center"/>
        <w:rPr>
          <w:b/>
          <w:bCs/>
          <w:sz w:val="32"/>
          <w:szCs w:val="32"/>
        </w:rPr>
      </w:pPr>
    </w:p>
    <w:p w14:paraId="6BEF6B8A" w14:textId="77777777" w:rsidR="0005701C" w:rsidRDefault="008A706C" w:rsidP="00CC767E">
      <w:pPr>
        <w:suppressAutoHyphens w:val="0"/>
        <w:jc w:val="center"/>
        <w:rPr>
          <w:b/>
          <w:bCs/>
          <w:sz w:val="32"/>
          <w:szCs w:val="32"/>
        </w:rPr>
      </w:pPr>
      <w:r w:rsidRPr="009E1F20">
        <w:rPr>
          <w:b/>
          <w:bCs/>
          <w:sz w:val="32"/>
          <w:szCs w:val="32"/>
        </w:rPr>
        <w:t xml:space="preserve">Study Day </w:t>
      </w:r>
      <w:r w:rsidR="0005701C">
        <w:rPr>
          <w:b/>
          <w:bCs/>
          <w:sz w:val="32"/>
          <w:szCs w:val="32"/>
        </w:rPr>
        <w:t>23 November 2024</w:t>
      </w:r>
    </w:p>
    <w:p w14:paraId="5AFD7881" w14:textId="77777777" w:rsidR="0005701C" w:rsidRDefault="0005701C" w:rsidP="0005701C">
      <w:pPr>
        <w:suppressAutoHyphens w:val="0"/>
        <w:jc w:val="center"/>
        <w:rPr>
          <w:b/>
          <w:bCs/>
          <w:sz w:val="32"/>
          <w:szCs w:val="32"/>
        </w:rPr>
      </w:pPr>
    </w:p>
    <w:p w14:paraId="4904D1F1" w14:textId="77777777" w:rsidR="008A706C" w:rsidRDefault="008A706C" w:rsidP="0005701C">
      <w:pPr>
        <w:suppressAutoHyphens w:val="0"/>
        <w:jc w:val="center"/>
        <w:rPr>
          <w:b/>
          <w:bCs/>
          <w:sz w:val="32"/>
          <w:szCs w:val="32"/>
        </w:rPr>
      </w:pPr>
      <w:r>
        <w:rPr>
          <w:b/>
          <w:bCs/>
          <w:sz w:val="32"/>
          <w:szCs w:val="32"/>
        </w:rPr>
        <w:t>at the Art Workers’ Guild, Queen Square, London</w:t>
      </w:r>
    </w:p>
    <w:p w14:paraId="58F6E5AA" w14:textId="77777777" w:rsidR="0005701C" w:rsidRDefault="0005701C" w:rsidP="0005701C">
      <w:pPr>
        <w:suppressAutoHyphens w:val="0"/>
        <w:jc w:val="center"/>
        <w:rPr>
          <w:b/>
          <w:bCs/>
          <w:sz w:val="32"/>
          <w:szCs w:val="32"/>
        </w:rPr>
      </w:pPr>
    </w:p>
    <w:p w14:paraId="12D57FCE" w14:textId="77777777" w:rsidR="008A706C" w:rsidRDefault="008A706C" w:rsidP="00CC767E">
      <w:pPr>
        <w:suppressAutoHyphens w:val="0"/>
        <w:spacing w:after="120"/>
        <w:jc w:val="center"/>
        <w:rPr>
          <w:bCs/>
          <w:i/>
          <w:iCs/>
          <w:sz w:val="32"/>
          <w:szCs w:val="32"/>
        </w:rPr>
      </w:pPr>
      <w:r w:rsidRPr="009A7513">
        <w:rPr>
          <w:bCs/>
          <w:i/>
          <w:iCs/>
          <w:sz w:val="32"/>
          <w:szCs w:val="32"/>
        </w:rPr>
        <w:t>Berlioz and Byron – Bicentennial Considerations</w:t>
      </w:r>
    </w:p>
    <w:p w14:paraId="2394BB88" w14:textId="77777777" w:rsidR="0005701C" w:rsidRPr="009A7513" w:rsidRDefault="0005701C" w:rsidP="00CC767E">
      <w:pPr>
        <w:suppressAutoHyphens w:val="0"/>
        <w:spacing w:after="120"/>
        <w:jc w:val="center"/>
        <w:rPr>
          <w:bCs/>
          <w:i/>
          <w:iCs/>
          <w:sz w:val="32"/>
          <w:szCs w:val="32"/>
        </w:rPr>
      </w:pPr>
    </w:p>
    <w:p w14:paraId="1BEB2501" w14:textId="77777777" w:rsidR="00D72783" w:rsidRPr="00CC767E" w:rsidRDefault="00D72783" w:rsidP="005E6D4E">
      <w:pPr>
        <w:jc w:val="both"/>
      </w:pPr>
      <w:r w:rsidRPr="00CC767E">
        <w:t>Berlioz’s fascination with Byron came early in his career, when in the 1820s he was reading English literature in French translation; hence, for example, two of his concert overtures have titles suggested by the works of Walter Scott and another by Shakespeare.</w:t>
      </w:r>
    </w:p>
    <w:p w14:paraId="26F74D9D" w14:textId="77777777" w:rsidR="005E6D4E" w:rsidRPr="00CC767E" w:rsidRDefault="005E6D4E" w:rsidP="005E6D4E">
      <w:pPr>
        <w:jc w:val="both"/>
      </w:pPr>
    </w:p>
    <w:p w14:paraId="786946FD" w14:textId="77777777" w:rsidR="00D72783" w:rsidRPr="00CC767E" w:rsidRDefault="00D72783" w:rsidP="005E6D4E">
      <w:pPr>
        <w:jc w:val="both"/>
        <w:rPr>
          <w:color w:val="000000"/>
        </w:rPr>
      </w:pPr>
      <w:r w:rsidRPr="00CC767E">
        <w:t xml:space="preserve">Byron was an international celebrity and his death trying to assist the course of Greek independence inspired Berlioz’s friend and confidant Humbert Ferrand as well as the composer himself. The outcome was a dramatic cantata, </w:t>
      </w:r>
      <w:r w:rsidRPr="00CC767E">
        <w:rPr>
          <w:i/>
        </w:rPr>
        <w:t>Scène</w:t>
      </w:r>
      <w:r w:rsidR="0033018A">
        <w:rPr>
          <w:i/>
        </w:rPr>
        <w:t xml:space="preserve"> </w:t>
      </w:r>
      <w:r w:rsidRPr="00CC767E">
        <w:rPr>
          <w:i/>
        </w:rPr>
        <w:t>héroïque (La Révolution grecque)</w:t>
      </w:r>
      <w:r w:rsidRPr="00CC767E">
        <w:t>, for two male soloists, mixed chorus, and orchestra</w:t>
      </w:r>
      <w:r w:rsidRPr="00CC767E">
        <w:rPr>
          <w:color w:val="000000"/>
        </w:rPr>
        <w:t xml:space="preserve">. For this the authors </w:t>
      </w:r>
      <w:r w:rsidRPr="00CC767E">
        <w:t xml:space="preserve">interrupted work </w:t>
      </w:r>
      <w:r w:rsidRPr="00CC767E">
        <w:rPr>
          <w:color w:val="000000"/>
        </w:rPr>
        <w:t xml:space="preserve">on their opera, </w:t>
      </w:r>
      <w:r w:rsidRPr="00CC767E">
        <w:rPr>
          <w:i/>
          <w:color w:val="000000"/>
        </w:rPr>
        <w:t>Les Francs-juges</w:t>
      </w:r>
      <w:r w:rsidRPr="00CC767E">
        <w:rPr>
          <w:color w:val="000000"/>
        </w:rPr>
        <w:t xml:space="preserve">; but hopes that the Opéra might accept either work </w:t>
      </w:r>
      <w:r w:rsidRPr="00CC767E">
        <w:rPr>
          <w:rStyle w:val="Strong"/>
          <w:b w:val="0"/>
          <w:bCs w:val="0"/>
        </w:rPr>
        <w:t>for performance were</w:t>
      </w:r>
      <w:r w:rsidRPr="00CC767E">
        <w:rPr>
          <w:color w:val="000000"/>
        </w:rPr>
        <w:t xml:space="preserve"> dashed. </w:t>
      </w:r>
    </w:p>
    <w:p w14:paraId="79D558A2" w14:textId="77777777" w:rsidR="00D72783" w:rsidRPr="00CC767E" w:rsidRDefault="00D72783" w:rsidP="005E6D4E">
      <w:pPr>
        <w:jc w:val="both"/>
        <w:rPr>
          <w:color w:val="000000"/>
        </w:rPr>
      </w:pPr>
    </w:p>
    <w:p w14:paraId="08B64175" w14:textId="77777777" w:rsidR="00D72783" w:rsidRPr="00CC767E" w:rsidRDefault="00D72783" w:rsidP="005E6D4E">
      <w:pPr>
        <w:jc w:val="both"/>
      </w:pPr>
      <w:r w:rsidRPr="00CC767E">
        <w:rPr>
          <w:color w:val="000000"/>
        </w:rPr>
        <w:t xml:space="preserve">Explicitly Byronic was Berlioz’s successful Rome Prize cantata </w:t>
      </w:r>
      <w:r w:rsidRPr="00CC767E">
        <w:rPr>
          <w:i/>
          <w:color w:val="000000"/>
        </w:rPr>
        <w:t>La Mort de Sardanapale</w:t>
      </w:r>
      <w:r w:rsidRPr="00CC767E">
        <w:t xml:space="preserve">, </w:t>
      </w:r>
      <w:r w:rsidRPr="00CC767E">
        <w:rPr>
          <w:color w:val="000000"/>
        </w:rPr>
        <w:t xml:space="preserve">for which he didn’t choose the subject; the libretto derives from Byron’s </w:t>
      </w:r>
      <w:r w:rsidRPr="00CC767E">
        <w:rPr>
          <w:i/>
          <w:color w:val="000000"/>
        </w:rPr>
        <w:t>Sardanapalus: A Tragedy</w:t>
      </w:r>
      <w:r w:rsidRPr="00CC767E">
        <w:rPr>
          <w:color w:val="000000"/>
        </w:rPr>
        <w:t xml:space="preserve"> (also represented in the magnificent painting by Delacroix). </w:t>
      </w:r>
      <w:r w:rsidRPr="00CC767E">
        <w:t xml:space="preserve">Four years later, Berlioz’s second symphony took its title, </w:t>
      </w:r>
      <w:r w:rsidRPr="00CC767E">
        <w:rPr>
          <w:i/>
          <w:iCs/>
        </w:rPr>
        <w:t>Harold en Italie</w:t>
      </w:r>
      <w:r w:rsidRPr="00CC767E">
        <w:t xml:space="preserve">, from the fourth canto of Byron’s epic </w:t>
      </w:r>
      <w:r w:rsidRPr="00CC767E">
        <w:rPr>
          <w:i/>
        </w:rPr>
        <w:t>Childe Harold’s Pilgrimage</w:t>
      </w:r>
      <w:r w:rsidRPr="00CC767E">
        <w:t xml:space="preserve">, which took the hero to Italy. The overture </w:t>
      </w:r>
      <w:r w:rsidRPr="00CC767E">
        <w:rPr>
          <w:i/>
        </w:rPr>
        <w:t>Le Corsaire</w:t>
      </w:r>
      <w:r w:rsidRPr="00CC767E">
        <w:t xml:space="preserve"> was so called after two other titles had been tried out, becoming Byronic by association with Byron’s eponymous poem. </w:t>
      </w:r>
    </w:p>
    <w:p w14:paraId="52F9C9B2" w14:textId="77777777" w:rsidR="005E6D4E" w:rsidRPr="00CC767E" w:rsidRDefault="005E6D4E" w:rsidP="005E6D4E">
      <w:pPr>
        <w:jc w:val="both"/>
      </w:pPr>
    </w:p>
    <w:p w14:paraId="53BB813D" w14:textId="77777777" w:rsidR="00D72783" w:rsidRPr="00CC767E" w:rsidRDefault="00D72783" w:rsidP="005E6D4E">
      <w:pPr>
        <w:jc w:val="both"/>
      </w:pPr>
      <w:r w:rsidRPr="00CC767E">
        <w:t>We are delighted to welcome two international Byron scholars, Professor Roderick Beaton and Olivier Feignier (whom some of us have met at previous AWG meetings) to speak about aspects of Byron, his feelings for Greece, and his reputation in France in Berlioz’s time. Following their talks they will lead a Q and A session.</w:t>
      </w:r>
    </w:p>
    <w:p w14:paraId="5B59D740" w14:textId="77777777" w:rsidR="005E6D4E" w:rsidRPr="00CC767E" w:rsidRDefault="005E6D4E" w:rsidP="005E6D4E">
      <w:pPr>
        <w:jc w:val="both"/>
      </w:pPr>
    </w:p>
    <w:p w14:paraId="20A3A724" w14:textId="77777777" w:rsidR="00D72783" w:rsidRPr="00CC767E" w:rsidRDefault="00D72783" w:rsidP="005E6D4E">
      <w:pPr>
        <w:jc w:val="both"/>
        <w:rPr>
          <w:i/>
          <w:iCs/>
        </w:rPr>
      </w:pPr>
      <w:r w:rsidRPr="00CC767E">
        <w:t xml:space="preserve">After a buffet lunch, Chris Follett will present extracts from Berlioz’s most Byronic work, </w:t>
      </w:r>
      <w:r w:rsidRPr="00CC767E">
        <w:rPr>
          <w:i/>
          <w:iCs/>
        </w:rPr>
        <w:t xml:space="preserve">Harold en Italie, </w:t>
      </w:r>
      <w:r w:rsidRPr="00CC767E">
        <w:t xml:space="preserve">and Adam Ridley will offer a discussion of Berlioz and the world of the waltz. </w:t>
      </w:r>
    </w:p>
    <w:p w14:paraId="414FD157" w14:textId="77777777" w:rsidR="00D72783" w:rsidRPr="00CC767E" w:rsidRDefault="00D72783" w:rsidP="005E6D4E">
      <w:pPr>
        <w:jc w:val="both"/>
        <w:rPr>
          <w:i/>
          <w:iCs/>
        </w:rPr>
      </w:pPr>
    </w:p>
    <w:p w14:paraId="2E1ED877" w14:textId="77777777" w:rsidR="00B610E6" w:rsidRPr="00CC767E" w:rsidRDefault="00D72783" w:rsidP="005E6D4E">
      <w:pPr>
        <w:pStyle w:val="Standard"/>
        <w:jc w:val="both"/>
        <w:rPr>
          <w:rFonts w:ascii="Times New Roman" w:hAnsi="Times New Roman" w:cs="Times New Roman"/>
          <w:b/>
          <w:bCs/>
        </w:rPr>
      </w:pPr>
      <w:r w:rsidRPr="00CC767E">
        <w:t>We welcome back mezzo-soprano Aino Konkka, who will perform settings of Byron’s poetry, accompanied by Diana Bickley. Before we close Hugh Macdonald talks on his work as General Editor of the New Berlioz Edition</w:t>
      </w:r>
      <w:r w:rsidR="00647DB5">
        <w:t xml:space="preserve">, and Diana Bickley </w:t>
      </w:r>
      <w:r w:rsidR="00647DB5">
        <w:rPr>
          <w:rFonts w:eastAsia="Times New Roman"/>
        </w:rPr>
        <w:t>will close the day with some personal reminiscences from her time working on Volume 20. </w:t>
      </w:r>
    </w:p>
    <w:p w14:paraId="7063093F" w14:textId="77777777" w:rsidR="00EA4E85" w:rsidRDefault="00EA4E85" w:rsidP="00EA4E85">
      <w:pPr>
        <w:suppressAutoHyphens w:val="0"/>
        <w:jc w:val="both"/>
        <w:rPr>
          <w:b/>
          <w:bCs/>
        </w:rPr>
      </w:pPr>
    </w:p>
    <w:p w14:paraId="2266A2AF" w14:textId="77777777" w:rsidR="00EA4E85" w:rsidRDefault="00EA4E85" w:rsidP="00EA4E85">
      <w:pPr>
        <w:suppressAutoHyphens w:val="0"/>
        <w:jc w:val="both"/>
        <w:rPr>
          <w:b/>
          <w:bCs/>
        </w:rPr>
      </w:pPr>
    </w:p>
    <w:p w14:paraId="567BE386" w14:textId="77777777" w:rsidR="00292337" w:rsidRDefault="00292337" w:rsidP="00EA4E85">
      <w:pPr>
        <w:suppressAutoHyphens w:val="0"/>
        <w:jc w:val="center"/>
        <w:rPr>
          <w:b/>
          <w:bCs/>
          <w:sz w:val="32"/>
          <w:szCs w:val="32"/>
        </w:rPr>
      </w:pPr>
    </w:p>
    <w:p w14:paraId="69D45E40" w14:textId="77777777" w:rsidR="00292337" w:rsidRDefault="00292337" w:rsidP="00EA4E85">
      <w:pPr>
        <w:suppressAutoHyphens w:val="0"/>
        <w:jc w:val="center"/>
        <w:rPr>
          <w:b/>
          <w:bCs/>
          <w:sz w:val="32"/>
          <w:szCs w:val="32"/>
        </w:rPr>
      </w:pPr>
    </w:p>
    <w:p w14:paraId="13309D89" w14:textId="77777777" w:rsidR="00292337" w:rsidRDefault="00292337" w:rsidP="00EA4E85">
      <w:pPr>
        <w:suppressAutoHyphens w:val="0"/>
        <w:jc w:val="center"/>
        <w:rPr>
          <w:b/>
          <w:bCs/>
          <w:sz w:val="32"/>
          <w:szCs w:val="32"/>
        </w:rPr>
      </w:pPr>
    </w:p>
    <w:p w14:paraId="4B1853E8" w14:textId="77777777" w:rsidR="00292337" w:rsidRDefault="00292337" w:rsidP="00EA4E85">
      <w:pPr>
        <w:suppressAutoHyphens w:val="0"/>
        <w:jc w:val="center"/>
        <w:rPr>
          <w:b/>
          <w:bCs/>
          <w:sz w:val="32"/>
          <w:szCs w:val="32"/>
        </w:rPr>
      </w:pPr>
    </w:p>
    <w:p w14:paraId="7F57BB87" w14:textId="77777777" w:rsidR="0005701C" w:rsidRPr="00EA4E85" w:rsidRDefault="0005701C" w:rsidP="00EA4E85">
      <w:pPr>
        <w:suppressAutoHyphens w:val="0"/>
        <w:jc w:val="center"/>
        <w:rPr>
          <w:rFonts w:eastAsia="NSimSun"/>
          <w:b/>
          <w:bCs/>
          <w:kern w:val="3"/>
          <w:lang w:eastAsia="zh-CN" w:bidi="hi-IN"/>
        </w:rPr>
      </w:pPr>
      <w:r w:rsidRPr="009E1F20">
        <w:rPr>
          <w:b/>
          <w:bCs/>
          <w:sz w:val="32"/>
          <w:szCs w:val="32"/>
        </w:rPr>
        <w:lastRenderedPageBreak/>
        <w:t>Programme for the Study Day 23 November 2024</w:t>
      </w:r>
    </w:p>
    <w:p w14:paraId="63C2187C" w14:textId="77777777" w:rsidR="0005701C" w:rsidRPr="009E1F20" w:rsidRDefault="0005701C" w:rsidP="005E6D4E">
      <w:pPr>
        <w:suppressAutoHyphens w:val="0"/>
        <w:jc w:val="center"/>
        <w:rPr>
          <w:b/>
          <w:bCs/>
          <w:sz w:val="32"/>
          <w:szCs w:val="32"/>
        </w:rPr>
      </w:pPr>
    </w:p>
    <w:p w14:paraId="2832435C" w14:textId="77777777" w:rsidR="0005701C" w:rsidRDefault="0005701C" w:rsidP="005E6D4E">
      <w:pPr>
        <w:suppressAutoHyphens w:val="0"/>
        <w:jc w:val="center"/>
        <w:rPr>
          <w:b/>
          <w:bCs/>
          <w:i/>
          <w:iCs/>
          <w:sz w:val="32"/>
          <w:szCs w:val="32"/>
        </w:rPr>
      </w:pPr>
      <w:r>
        <w:rPr>
          <w:b/>
          <w:bCs/>
          <w:i/>
          <w:iCs/>
          <w:sz w:val="32"/>
          <w:szCs w:val="32"/>
        </w:rPr>
        <w:t>Berlioz and Byron – Bicentennial Considerations</w:t>
      </w:r>
    </w:p>
    <w:p w14:paraId="2B4EF2FF" w14:textId="77777777" w:rsidR="0005701C" w:rsidRPr="009E1F20" w:rsidRDefault="0005701C" w:rsidP="005E6D4E">
      <w:pPr>
        <w:rPr>
          <w:b/>
          <w:bCs/>
          <w:sz w:val="32"/>
          <w:szCs w:val="32"/>
        </w:rPr>
      </w:pPr>
    </w:p>
    <w:p w14:paraId="0ECCDA8F" w14:textId="77777777" w:rsidR="0005701C" w:rsidRPr="0004014D" w:rsidRDefault="0005701C" w:rsidP="005E6D4E">
      <w:pPr>
        <w:rPr>
          <w:sz w:val="32"/>
          <w:szCs w:val="32"/>
        </w:rPr>
      </w:pPr>
      <w:r w:rsidRPr="0004014D">
        <w:rPr>
          <w:sz w:val="32"/>
          <w:szCs w:val="32"/>
        </w:rPr>
        <w:t>9.15</w:t>
      </w:r>
      <w:r w:rsidRPr="0004014D">
        <w:rPr>
          <w:sz w:val="32"/>
          <w:szCs w:val="32"/>
        </w:rPr>
        <w:tab/>
      </w:r>
      <w:r w:rsidRPr="0004014D">
        <w:rPr>
          <w:sz w:val="32"/>
          <w:szCs w:val="32"/>
        </w:rPr>
        <w:tab/>
        <w:t>Coffee and Registration</w:t>
      </w:r>
    </w:p>
    <w:p w14:paraId="63E96315" w14:textId="77777777" w:rsidR="0005701C" w:rsidRPr="0004014D" w:rsidRDefault="0005701C" w:rsidP="005E6D4E">
      <w:pPr>
        <w:rPr>
          <w:sz w:val="32"/>
          <w:szCs w:val="32"/>
        </w:rPr>
      </w:pPr>
    </w:p>
    <w:p w14:paraId="0B8B133E" w14:textId="77777777" w:rsidR="0005701C" w:rsidRPr="0004014D" w:rsidRDefault="0005701C" w:rsidP="005E6D4E">
      <w:pPr>
        <w:rPr>
          <w:sz w:val="32"/>
          <w:szCs w:val="32"/>
        </w:rPr>
      </w:pPr>
      <w:r w:rsidRPr="0004014D">
        <w:rPr>
          <w:sz w:val="32"/>
          <w:szCs w:val="32"/>
        </w:rPr>
        <w:t>10.00</w:t>
      </w:r>
      <w:r w:rsidRPr="0004014D">
        <w:rPr>
          <w:sz w:val="32"/>
          <w:szCs w:val="32"/>
        </w:rPr>
        <w:tab/>
      </w:r>
      <w:r w:rsidR="00496E3C">
        <w:rPr>
          <w:sz w:val="32"/>
          <w:szCs w:val="32"/>
        </w:rPr>
        <w:t>W</w:t>
      </w:r>
      <w:r w:rsidRPr="0004014D">
        <w:rPr>
          <w:sz w:val="32"/>
          <w:szCs w:val="32"/>
        </w:rPr>
        <w:t xml:space="preserve">elcome </w:t>
      </w:r>
      <w:r w:rsidR="00496E3C">
        <w:rPr>
          <w:sz w:val="32"/>
          <w:szCs w:val="32"/>
        </w:rPr>
        <w:t xml:space="preserve">and introduction </w:t>
      </w:r>
      <w:r w:rsidRPr="0004014D">
        <w:rPr>
          <w:sz w:val="32"/>
          <w:szCs w:val="32"/>
        </w:rPr>
        <w:t>from the Chairman</w:t>
      </w:r>
    </w:p>
    <w:p w14:paraId="716DF99A" w14:textId="77777777" w:rsidR="0005701C" w:rsidRPr="0004014D" w:rsidRDefault="0005701C" w:rsidP="005E6D4E">
      <w:pPr>
        <w:rPr>
          <w:sz w:val="32"/>
          <w:szCs w:val="32"/>
        </w:rPr>
      </w:pPr>
    </w:p>
    <w:p w14:paraId="230D7F1C" w14:textId="77777777" w:rsidR="0005701C" w:rsidRPr="0004014D" w:rsidRDefault="0005701C" w:rsidP="005E6D4E">
      <w:pPr>
        <w:ind w:left="1440" w:hanging="1440"/>
        <w:rPr>
          <w:bCs/>
          <w:sz w:val="32"/>
          <w:szCs w:val="32"/>
        </w:rPr>
      </w:pPr>
      <w:r w:rsidRPr="0004014D">
        <w:rPr>
          <w:sz w:val="32"/>
          <w:szCs w:val="32"/>
        </w:rPr>
        <w:t>10.15</w:t>
      </w:r>
      <w:r w:rsidRPr="0004014D">
        <w:rPr>
          <w:sz w:val="32"/>
          <w:szCs w:val="32"/>
        </w:rPr>
        <w:tab/>
        <w:t>Recording</w:t>
      </w:r>
      <w:r w:rsidRPr="0004014D">
        <w:rPr>
          <w:b/>
          <w:sz w:val="32"/>
          <w:szCs w:val="32"/>
        </w:rPr>
        <w:t xml:space="preserve"> – </w:t>
      </w:r>
      <w:r w:rsidR="002326F4" w:rsidRPr="0004014D">
        <w:rPr>
          <w:bCs/>
          <w:i/>
          <w:iCs/>
          <w:sz w:val="32"/>
          <w:szCs w:val="32"/>
        </w:rPr>
        <w:t>Sc</w:t>
      </w:r>
      <w:r w:rsidR="002326F4">
        <w:rPr>
          <w:bCs/>
          <w:i/>
          <w:iCs/>
          <w:sz w:val="32"/>
          <w:szCs w:val="32"/>
        </w:rPr>
        <w:t>è</w:t>
      </w:r>
      <w:r w:rsidR="002326F4" w:rsidRPr="0004014D">
        <w:rPr>
          <w:bCs/>
          <w:i/>
          <w:iCs/>
          <w:sz w:val="32"/>
          <w:szCs w:val="32"/>
        </w:rPr>
        <w:t>ne</w:t>
      </w:r>
      <w:r w:rsidR="0042400C">
        <w:rPr>
          <w:bCs/>
          <w:i/>
          <w:iCs/>
          <w:sz w:val="32"/>
          <w:szCs w:val="32"/>
        </w:rPr>
        <w:t xml:space="preserve"> </w:t>
      </w:r>
      <w:r w:rsidR="002326F4" w:rsidRPr="0004014D">
        <w:rPr>
          <w:bCs/>
          <w:i/>
          <w:iCs/>
          <w:sz w:val="32"/>
          <w:szCs w:val="32"/>
        </w:rPr>
        <w:t>h</w:t>
      </w:r>
      <w:r w:rsidR="002326F4">
        <w:rPr>
          <w:bCs/>
          <w:i/>
          <w:iCs/>
          <w:sz w:val="32"/>
          <w:szCs w:val="32"/>
        </w:rPr>
        <w:t>é</w:t>
      </w:r>
      <w:r w:rsidR="002326F4" w:rsidRPr="0004014D">
        <w:rPr>
          <w:bCs/>
          <w:i/>
          <w:iCs/>
          <w:sz w:val="32"/>
          <w:szCs w:val="32"/>
        </w:rPr>
        <w:t>ro</w:t>
      </w:r>
      <w:r w:rsidR="002326F4">
        <w:rPr>
          <w:bCs/>
          <w:i/>
          <w:iCs/>
          <w:sz w:val="32"/>
          <w:szCs w:val="32"/>
        </w:rPr>
        <w:t>ï</w:t>
      </w:r>
      <w:r w:rsidR="002326F4" w:rsidRPr="0004014D">
        <w:rPr>
          <w:bCs/>
          <w:i/>
          <w:iCs/>
          <w:sz w:val="32"/>
          <w:szCs w:val="32"/>
        </w:rPr>
        <w:t>que</w:t>
      </w:r>
      <w:r w:rsidR="00E90A91">
        <w:rPr>
          <w:bCs/>
          <w:sz w:val="32"/>
          <w:szCs w:val="32"/>
        </w:rPr>
        <w:t xml:space="preserve"> (</w:t>
      </w:r>
      <w:r w:rsidR="00E90A91" w:rsidRPr="0004014D">
        <w:rPr>
          <w:bCs/>
          <w:i/>
          <w:iCs/>
          <w:sz w:val="32"/>
          <w:szCs w:val="32"/>
        </w:rPr>
        <w:t>La R</w:t>
      </w:r>
      <w:r w:rsidR="00E90A91">
        <w:rPr>
          <w:bCs/>
          <w:i/>
          <w:iCs/>
          <w:sz w:val="32"/>
          <w:szCs w:val="32"/>
        </w:rPr>
        <w:t>é</w:t>
      </w:r>
      <w:r w:rsidR="00E90A91" w:rsidRPr="0004014D">
        <w:rPr>
          <w:bCs/>
          <w:i/>
          <w:iCs/>
          <w:sz w:val="32"/>
          <w:szCs w:val="32"/>
        </w:rPr>
        <w:t>volution grecque</w:t>
      </w:r>
      <w:r w:rsidR="00E90A91">
        <w:rPr>
          <w:bCs/>
          <w:i/>
          <w:iCs/>
          <w:sz w:val="32"/>
          <w:szCs w:val="32"/>
        </w:rPr>
        <w:t>)</w:t>
      </w:r>
    </w:p>
    <w:p w14:paraId="57D219E1" w14:textId="77777777" w:rsidR="0005701C" w:rsidRPr="0004014D" w:rsidRDefault="0005701C" w:rsidP="005E6D4E">
      <w:pPr>
        <w:ind w:left="1440"/>
        <w:rPr>
          <w:bCs/>
          <w:color w:val="FF0000"/>
          <w:sz w:val="32"/>
          <w:szCs w:val="32"/>
        </w:rPr>
      </w:pPr>
      <w:r w:rsidRPr="0004014D">
        <w:rPr>
          <w:bCs/>
          <w:sz w:val="32"/>
          <w:szCs w:val="32"/>
        </w:rPr>
        <w:t>introduced by Julian Rus</w:t>
      </w:r>
      <w:r w:rsidR="002326F4">
        <w:rPr>
          <w:bCs/>
          <w:sz w:val="32"/>
          <w:szCs w:val="32"/>
        </w:rPr>
        <w:t>h</w:t>
      </w:r>
      <w:r w:rsidRPr="0004014D">
        <w:rPr>
          <w:bCs/>
          <w:sz w:val="32"/>
          <w:szCs w:val="32"/>
        </w:rPr>
        <w:t>ton</w:t>
      </w:r>
    </w:p>
    <w:p w14:paraId="3237BC3C" w14:textId="77777777" w:rsidR="0005701C" w:rsidRPr="0004014D" w:rsidRDefault="0005701C" w:rsidP="005E6D4E">
      <w:pPr>
        <w:ind w:left="1440" w:hanging="1440"/>
        <w:rPr>
          <w:bCs/>
          <w:color w:val="FF0000"/>
          <w:sz w:val="32"/>
          <w:szCs w:val="32"/>
        </w:rPr>
      </w:pPr>
    </w:p>
    <w:p w14:paraId="1F3D0811" w14:textId="77777777" w:rsidR="0005701C" w:rsidRPr="0004014D" w:rsidRDefault="0005701C" w:rsidP="005E6D4E">
      <w:pPr>
        <w:ind w:left="1440" w:hanging="1440"/>
        <w:rPr>
          <w:i/>
          <w:iCs/>
          <w:sz w:val="32"/>
          <w:szCs w:val="32"/>
          <w:lang w:eastAsia="en-US"/>
        </w:rPr>
      </w:pPr>
      <w:r w:rsidRPr="0004014D">
        <w:rPr>
          <w:sz w:val="32"/>
          <w:szCs w:val="32"/>
        </w:rPr>
        <w:t xml:space="preserve">10.45   </w:t>
      </w:r>
      <w:r w:rsidRPr="0004014D">
        <w:rPr>
          <w:sz w:val="32"/>
          <w:szCs w:val="32"/>
        </w:rPr>
        <w:tab/>
      </w:r>
      <w:r w:rsidRPr="0004014D">
        <w:rPr>
          <w:i/>
          <w:iCs/>
          <w:sz w:val="32"/>
          <w:szCs w:val="32"/>
          <w:lang w:eastAsia="en-US"/>
        </w:rPr>
        <w:t xml:space="preserve">If I am a poet, it is the air of Greece that made me so – </w:t>
      </w:r>
    </w:p>
    <w:p w14:paraId="036B257C" w14:textId="77777777" w:rsidR="0005701C" w:rsidRPr="0004014D" w:rsidRDefault="0005701C" w:rsidP="005E6D4E">
      <w:pPr>
        <w:ind w:left="1440"/>
        <w:rPr>
          <w:sz w:val="32"/>
          <w:szCs w:val="32"/>
          <w:lang w:eastAsia="en-US"/>
        </w:rPr>
      </w:pPr>
      <w:r w:rsidRPr="0004014D">
        <w:rPr>
          <w:sz w:val="32"/>
          <w:szCs w:val="32"/>
          <w:lang w:eastAsia="en-US"/>
        </w:rPr>
        <w:t>Byron’s life and death in Greece (1809-1824) – Roderick Beaton</w:t>
      </w:r>
    </w:p>
    <w:p w14:paraId="4089A717" w14:textId="77777777" w:rsidR="0005701C" w:rsidRPr="0004014D" w:rsidRDefault="0005701C" w:rsidP="005E6D4E">
      <w:pPr>
        <w:ind w:left="1440"/>
        <w:rPr>
          <w:sz w:val="32"/>
          <w:szCs w:val="32"/>
          <w:lang w:eastAsia="en-US"/>
        </w:rPr>
      </w:pPr>
    </w:p>
    <w:p w14:paraId="7BDBFB2A" w14:textId="77777777" w:rsidR="0005701C" w:rsidRPr="0004014D" w:rsidRDefault="0005701C" w:rsidP="005E6D4E">
      <w:pPr>
        <w:ind w:left="720" w:hanging="720"/>
        <w:rPr>
          <w:sz w:val="32"/>
          <w:szCs w:val="32"/>
        </w:rPr>
      </w:pPr>
      <w:r w:rsidRPr="0004014D">
        <w:rPr>
          <w:sz w:val="32"/>
          <w:szCs w:val="32"/>
        </w:rPr>
        <w:t>11.15</w:t>
      </w:r>
      <w:r w:rsidRPr="0004014D">
        <w:rPr>
          <w:sz w:val="32"/>
          <w:szCs w:val="32"/>
        </w:rPr>
        <w:tab/>
        <w:t>Coffee</w:t>
      </w:r>
    </w:p>
    <w:p w14:paraId="413F63FB" w14:textId="77777777" w:rsidR="0005701C" w:rsidRPr="0004014D" w:rsidRDefault="0005701C" w:rsidP="005E6D4E">
      <w:pPr>
        <w:ind w:left="720" w:hanging="720"/>
        <w:rPr>
          <w:sz w:val="32"/>
          <w:szCs w:val="32"/>
        </w:rPr>
      </w:pPr>
    </w:p>
    <w:p w14:paraId="37EB796A" w14:textId="77777777" w:rsidR="0005701C" w:rsidRPr="0004014D" w:rsidRDefault="0005701C" w:rsidP="005E6D4E">
      <w:pPr>
        <w:ind w:left="1440" w:hanging="1440"/>
        <w:rPr>
          <w:i/>
          <w:sz w:val="32"/>
          <w:szCs w:val="32"/>
        </w:rPr>
      </w:pPr>
      <w:r w:rsidRPr="0004014D">
        <w:rPr>
          <w:sz w:val="32"/>
          <w:szCs w:val="32"/>
        </w:rPr>
        <w:t>11.45</w:t>
      </w:r>
      <w:r w:rsidRPr="0004014D">
        <w:rPr>
          <w:color w:val="FF0000"/>
          <w:sz w:val="32"/>
          <w:szCs w:val="32"/>
        </w:rPr>
        <w:tab/>
      </w:r>
      <w:r w:rsidRPr="0004014D">
        <w:rPr>
          <w:i/>
          <w:sz w:val="32"/>
          <w:szCs w:val="32"/>
        </w:rPr>
        <w:t xml:space="preserve">He was the only poet of our times who deserved what I call Glory –     </w:t>
      </w:r>
      <w:r w:rsidRPr="0004014D">
        <w:rPr>
          <w:iCs/>
          <w:sz w:val="32"/>
          <w:szCs w:val="32"/>
        </w:rPr>
        <w:t xml:space="preserve">Byron’s death and transfiguration in France (1824 -1840) </w:t>
      </w:r>
    </w:p>
    <w:p w14:paraId="5F9D9A31" w14:textId="1FC93C50" w:rsidR="0005701C" w:rsidRPr="0004014D" w:rsidRDefault="009E7288" w:rsidP="005E6D4E">
      <w:pPr>
        <w:ind w:left="1440"/>
        <w:rPr>
          <w:iCs/>
          <w:sz w:val="32"/>
          <w:szCs w:val="32"/>
        </w:rPr>
      </w:pPr>
      <w:r>
        <w:rPr>
          <w:iCs/>
          <w:sz w:val="32"/>
          <w:szCs w:val="32"/>
        </w:rPr>
        <w:t>–</w:t>
      </w:r>
      <w:r w:rsidR="00C8249C">
        <w:rPr>
          <w:iCs/>
          <w:sz w:val="32"/>
          <w:szCs w:val="32"/>
        </w:rPr>
        <w:t xml:space="preserve"> </w:t>
      </w:r>
      <w:r w:rsidR="0005701C" w:rsidRPr="0004014D">
        <w:rPr>
          <w:iCs/>
          <w:sz w:val="32"/>
          <w:szCs w:val="32"/>
        </w:rPr>
        <w:t>Olivier Feignier</w:t>
      </w:r>
    </w:p>
    <w:p w14:paraId="3C313CF7" w14:textId="77777777" w:rsidR="0005701C" w:rsidRPr="0004014D" w:rsidRDefault="0005701C" w:rsidP="005E6D4E">
      <w:pPr>
        <w:ind w:left="1440" w:hanging="1440"/>
        <w:rPr>
          <w:iCs/>
          <w:sz w:val="32"/>
          <w:szCs w:val="32"/>
        </w:rPr>
      </w:pPr>
    </w:p>
    <w:p w14:paraId="47FCB08A" w14:textId="77777777" w:rsidR="0005701C" w:rsidRPr="0004014D" w:rsidRDefault="0005701C" w:rsidP="005E6D4E">
      <w:pPr>
        <w:rPr>
          <w:iCs/>
          <w:sz w:val="32"/>
          <w:szCs w:val="32"/>
        </w:rPr>
      </w:pPr>
      <w:r w:rsidRPr="0004014D">
        <w:rPr>
          <w:iCs/>
          <w:sz w:val="32"/>
          <w:szCs w:val="32"/>
        </w:rPr>
        <w:t>12.15</w:t>
      </w:r>
      <w:r w:rsidRPr="0004014D">
        <w:rPr>
          <w:iCs/>
          <w:sz w:val="32"/>
          <w:szCs w:val="32"/>
        </w:rPr>
        <w:tab/>
      </w:r>
      <w:r w:rsidR="00496E3C">
        <w:rPr>
          <w:iCs/>
          <w:sz w:val="32"/>
          <w:szCs w:val="32"/>
        </w:rPr>
        <w:t>Further discussion between this morning’s speakers, with Q and A</w:t>
      </w:r>
    </w:p>
    <w:p w14:paraId="440D6BAF" w14:textId="77777777" w:rsidR="0005701C" w:rsidRPr="0004014D" w:rsidRDefault="0005701C" w:rsidP="005E6D4E">
      <w:pPr>
        <w:rPr>
          <w:sz w:val="32"/>
          <w:szCs w:val="32"/>
        </w:rPr>
      </w:pPr>
    </w:p>
    <w:p w14:paraId="51E8F256" w14:textId="77777777" w:rsidR="0005701C" w:rsidRPr="0004014D" w:rsidRDefault="0005701C" w:rsidP="005E6D4E">
      <w:pPr>
        <w:rPr>
          <w:sz w:val="32"/>
          <w:szCs w:val="32"/>
        </w:rPr>
      </w:pPr>
      <w:r w:rsidRPr="0004014D">
        <w:rPr>
          <w:sz w:val="32"/>
          <w:szCs w:val="32"/>
        </w:rPr>
        <w:t>1.00</w:t>
      </w:r>
      <w:r w:rsidRPr="0004014D">
        <w:rPr>
          <w:sz w:val="32"/>
          <w:szCs w:val="32"/>
        </w:rPr>
        <w:tab/>
      </w:r>
      <w:r w:rsidRPr="0004014D">
        <w:rPr>
          <w:sz w:val="32"/>
          <w:szCs w:val="32"/>
        </w:rPr>
        <w:tab/>
        <w:t>Lunch</w:t>
      </w:r>
    </w:p>
    <w:p w14:paraId="70A5BE4E" w14:textId="77777777" w:rsidR="0005701C" w:rsidRPr="0004014D" w:rsidRDefault="0005701C" w:rsidP="005E6D4E">
      <w:pPr>
        <w:pStyle w:val="ListParagraph"/>
        <w:ind w:left="1440"/>
        <w:rPr>
          <w:sz w:val="32"/>
          <w:szCs w:val="32"/>
        </w:rPr>
      </w:pPr>
    </w:p>
    <w:p w14:paraId="2182BA36" w14:textId="77777777" w:rsidR="0005701C" w:rsidRPr="0004014D" w:rsidRDefault="0005701C" w:rsidP="005E6D4E">
      <w:pPr>
        <w:ind w:left="1440" w:hanging="1440"/>
        <w:rPr>
          <w:sz w:val="32"/>
          <w:szCs w:val="32"/>
        </w:rPr>
      </w:pPr>
      <w:r w:rsidRPr="0004014D">
        <w:rPr>
          <w:sz w:val="32"/>
          <w:szCs w:val="32"/>
        </w:rPr>
        <w:t xml:space="preserve">2.00 </w:t>
      </w:r>
      <w:r w:rsidRPr="0004014D">
        <w:rPr>
          <w:sz w:val="32"/>
          <w:szCs w:val="32"/>
        </w:rPr>
        <w:tab/>
      </w:r>
      <w:r w:rsidRPr="0004014D">
        <w:rPr>
          <w:i/>
          <w:iCs/>
          <w:sz w:val="32"/>
          <w:szCs w:val="32"/>
        </w:rPr>
        <w:t xml:space="preserve">Harold en Italie  </w:t>
      </w:r>
    </w:p>
    <w:p w14:paraId="2F2E7778" w14:textId="77777777" w:rsidR="0005701C" w:rsidRPr="0004014D" w:rsidRDefault="0005701C" w:rsidP="005E6D4E">
      <w:pPr>
        <w:ind w:left="1440"/>
        <w:rPr>
          <w:sz w:val="32"/>
          <w:szCs w:val="32"/>
        </w:rPr>
      </w:pPr>
      <w:r w:rsidRPr="0004014D">
        <w:rPr>
          <w:sz w:val="32"/>
          <w:szCs w:val="32"/>
        </w:rPr>
        <w:t xml:space="preserve">Presentation of Berlioz’s most Byronic work </w:t>
      </w:r>
      <w:r w:rsidR="002326F4">
        <w:rPr>
          <w:sz w:val="32"/>
          <w:szCs w:val="32"/>
        </w:rPr>
        <w:t>by</w:t>
      </w:r>
      <w:r w:rsidRPr="0004014D">
        <w:rPr>
          <w:sz w:val="32"/>
          <w:szCs w:val="32"/>
        </w:rPr>
        <w:t xml:space="preserve"> Chris Follett </w:t>
      </w:r>
    </w:p>
    <w:p w14:paraId="24AA05DF" w14:textId="77777777" w:rsidR="0005701C" w:rsidRPr="0004014D" w:rsidRDefault="0005701C" w:rsidP="005E6D4E">
      <w:pPr>
        <w:ind w:left="1440" w:hanging="1440"/>
        <w:rPr>
          <w:sz w:val="32"/>
          <w:szCs w:val="32"/>
        </w:rPr>
      </w:pPr>
    </w:p>
    <w:p w14:paraId="29AFF63C" w14:textId="77777777" w:rsidR="0005701C" w:rsidRPr="0004014D" w:rsidRDefault="0005701C" w:rsidP="005E6D4E">
      <w:pPr>
        <w:ind w:left="720" w:hanging="720"/>
        <w:rPr>
          <w:sz w:val="32"/>
          <w:szCs w:val="32"/>
        </w:rPr>
      </w:pPr>
      <w:r w:rsidRPr="0004014D">
        <w:rPr>
          <w:sz w:val="32"/>
          <w:szCs w:val="32"/>
        </w:rPr>
        <w:t>3.00</w:t>
      </w:r>
      <w:r w:rsidRPr="0004014D">
        <w:rPr>
          <w:sz w:val="32"/>
          <w:szCs w:val="32"/>
        </w:rPr>
        <w:tab/>
      </w:r>
      <w:r w:rsidRPr="0004014D">
        <w:rPr>
          <w:sz w:val="32"/>
          <w:szCs w:val="32"/>
        </w:rPr>
        <w:tab/>
        <w:t>History of the Waltz – Adam Ridley</w:t>
      </w:r>
    </w:p>
    <w:p w14:paraId="5E861471" w14:textId="77777777" w:rsidR="0005701C" w:rsidRPr="0004014D" w:rsidRDefault="0005701C" w:rsidP="005E6D4E">
      <w:pPr>
        <w:ind w:left="720" w:hanging="720"/>
        <w:rPr>
          <w:sz w:val="32"/>
          <w:szCs w:val="32"/>
        </w:rPr>
      </w:pPr>
    </w:p>
    <w:p w14:paraId="58CB192D" w14:textId="77777777" w:rsidR="0005701C" w:rsidRPr="0004014D" w:rsidRDefault="0005701C" w:rsidP="005E6D4E">
      <w:pPr>
        <w:ind w:left="720" w:hanging="720"/>
        <w:rPr>
          <w:color w:val="FF0000"/>
          <w:sz w:val="32"/>
          <w:szCs w:val="32"/>
          <w:lang w:val="fr-FR"/>
        </w:rPr>
      </w:pPr>
      <w:r w:rsidRPr="0004014D">
        <w:rPr>
          <w:sz w:val="32"/>
          <w:szCs w:val="32"/>
          <w:lang w:val="fr-FR"/>
        </w:rPr>
        <w:t>3.30</w:t>
      </w:r>
      <w:r w:rsidRPr="0004014D">
        <w:rPr>
          <w:sz w:val="32"/>
          <w:szCs w:val="32"/>
          <w:lang w:val="fr-FR"/>
        </w:rPr>
        <w:tab/>
      </w:r>
      <w:r w:rsidRPr="0004014D">
        <w:rPr>
          <w:sz w:val="32"/>
          <w:szCs w:val="32"/>
          <w:lang w:val="fr-FR"/>
        </w:rPr>
        <w:tab/>
        <w:t>Tea</w:t>
      </w:r>
    </w:p>
    <w:p w14:paraId="0291C34B" w14:textId="77777777" w:rsidR="0005701C" w:rsidRPr="0004014D" w:rsidRDefault="0005701C" w:rsidP="005E6D4E">
      <w:pPr>
        <w:ind w:left="720" w:hanging="720"/>
        <w:rPr>
          <w:b/>
          <w:i/>
          <w:color w:val="FF0000"/>
          <w:sz w:val="32"/>
          <w:szCs w:val="32"/>
          <w:lang w:val="fr-FR"/>
        </w:rPr>
      </w:pPr>
    </w:p>
    <w:p w14:paraId="2CFDD5F6" w14:textId="77777777" w:rsidR="0005701C" w:rsidRPr="0004014D" w:rsidRDefault="0005701C" w:rsidP="005E6D4E">
      <w:pPr>
        <w:ind w:left="1440" w:hanging="1440"/>
        <w:rPr>
          <w:sz w:val="32"/>
          <w:szCs w:val="32"/>
        </w:rPr>
      </w:pPr>
      <w:r w:rsidRPr="0004014D">
        <w:rPr>
          <w:sz w:val="32"/>
          <w:szCs w:val="32"/>
        </w:rPr>
        <w:t>4.00</w:t>
      </w:r>
      <w:r w:rsidRPr="0004014D">
        <w:rPr>
          <w:sz w:val="32"/>
          <w:szCs w:val="32"/>
        </w:rPr>
        <w:tab/>
      </w:r>
      <w:r w:rsidR="00496E3C">
        <w:rPr>
          <w:sz w:val="32"/>
          <w:szCs w:val="32"/>
        </w:rPr>
        <w:t>S</w:t>
      </w:r>
      <w:r w:rsidRPr="0004014D">
        <w:rPr>
          <w:sz w:val="32"/>
          <w:szCs w:val="32"/>
        </w:rPr>
        <w:t xml:space="preserve">ettings of Byron’s poetry </w:t>
      </w:r>
      <w:r w:rsidR="00496E3C">
        <w:rPr>
          <w:sz w:val="32"/>
          <w:szCs w:val="32"/>
        </w:rPr>
        <w:t>sung by</w:t>
      </w:r>
    </w:p>
    <w:p w14:paraId="2105FD50" w14:textId="77777777" w:rsidR="0005701C" w:rsidRPr="0004014D" w:rsidRDefault="0005701C" w:rsidP="005E6D4E">
      <w:pPr>
        <w:ind w:left="1440"/>
        <w:rPr>
          <w:sz w:val="32"/>
          <w:szCs w:val="32"/>
        </w:rPr>
      </w:pPr>
      <w:r w:rsidRPr="0004014D">
        <w:rPr>
          <w:sz w:val="32"/>
          <w:szCs w:val="32"/>
        </w:rPr>
        <w:t xml:space="preserve">Aino Konkka (mezzo-soprano) </w:t>
      </w:r>
      <w:r w:rsidR="00496E3C">
        <w:rPr>
          <w:sz w:val="32"/>
          <w:szCs w:val="32"/>
        </w:rPr>
        <w:t xml:space="preserve">accompanied by </w:t>
      </w:r>
      <w:r w:rsidRPr="0004014D">
        <w:rPr>
          <w:sz w:val="32"/>
          <w:szCs w:val="32"/>
        </w:rPr>
        <w:t xml:space="preserve">Diana Bickley </w:t>
      </w:r>
      <w:r w:rsidRPr="0004014D">
        <w:rPr>
          <w:sz w:val="32"/>
          <w:szCs w:val="32"/>
        </w:rPr>
        <w:tab/>
      </w:r>
    </w:p>
    <w:p w14:paraId="7DD3A05A" w14:textId="77777777" w:rsidR="0005701C" w:rsidRPr="0004014D" w:rsidRDefault="0005701C" w:rsidP="005E6D4E">
      <w:pPr>
        <w:ind w:left="1440" w:hanging="1440"/>
        <w:rPr>
          <w:sz w:val="32"/>
          <w:szCs w:val="32"/>
        </w:rPr>
      </w:pPr>
    </w:p>
    <w:p w14:paraId="3ABBA909" w14:textId="77777777" w:rsidR="0005701C" w:rsidRPr="0004014D" w:rsidRDefault="0005701C" w:rsidP="005E6D4E">
      <w:pPr>
        <w:ind w:left="1440" w:hanging="1440"/>
        <w:rPr>
          <w:sz w:val="32"/>
          <w:szCs w:val="32"/>
        </w:rPr>
      </w:pPr>
      <w:r w:rsidRPr="0004014D">
        <w:rPr>
          <w:sz w:val="32"/>
          <w:szCs w:val="32"/>
        </w:rPr>
        <w:t>5.00</w:t>
      </w:r>
      <w:r w:rsidRPr="0004014D">
        <w:rPr>
          <w:sz w:val="32"/>
          <w:szCs w:val="32"/>
        </w:rPr>
        <w:tab/>
        <w:t>A brief history of the NBE – Hugh Macdonald and Diana Bickley</w:t>
      </w:r>
    </w:p>
    <w:p w14:paraId="4C50A05A" w14:textId="77777777" w:rsidR="0005701C" w:rsidRPr="0004014D" w:rsidRDefault="0005701C" w:rsidP="005E6D4E">
      <w:pPr>
        <w:ind w:left="1440" w:hanging="1440"/>
        <w:rPr>
          <w:sz w:val="32"/>
          <w:szCs w:val="32"/>
        </w:rPr>
      </w:pPr>
    </w:p>
    <w:p w14:paraId="4C246D9E" w14:textId="77777777" w:rsidR="0005701C" w:rsidRPr="00E05D7B" w:rsidRDefault="00496E3C" w:rsidP="005E6D4E">
      <w:pPr>
        <w:ind w:left="1440" w:hanging="1440"/>
        <w:rPr>
          <w:color w:val="FF0000"/>
          <w:sz w:val="32"/>
          <w:szCs w:val="32"/>
        </w:rPr>
      </w:pPr>
      <w:r>
        <w:rPr>
          <w:sz w:val="32"/>
          <w:szCs w:val="32"/>
        </w:rPr>
        <w:t>5.45</w:t>
      </w:r>
      <w:r w:rsidR="0005701C" w:rsidRPr="0004014D">
        <w:rPr>
          <w:sz w:val="32"/>
          <w:szCs w:val="32"/>
        </w:rPr>
        <w:tab/>
        <w:t xml:space="preserve">Notices </w:t>
      </w:r>
    </w:p>
    <w:p w14:paraId="2C8E26D5" w14:textId="77777777" w:rsidR="00DA1380" w:rsidRPr="00DA1380" w:rsidRDefault="00DA1380" w:rsidP="005E6D4E">
      <w:pPr>
        <w:pStyle w:val="ListParagraph"/>
        <w:rPr>
          <w:color w:val="000000"/>
          <w:lang w:val="fr-FR"/>
        </w:rPr>
      </w:pPr>
    </w:p>
    <w:p w14:paraId="64748A73" w14:textId="77777777" w:rsidR="00DA1380" w:rsidRPr="00B0408C" w:rsidRDefault="00DA1380" w:rsidP="00DA1380">
      <w:pPr>
        <w:rPr>
          <w:color w:val="000000"/>
        </w:rPr>
      </w:pPr>
    </w:p>
    <w:p w14:paraId="65F04C25" w14:textId="77777777" w:rsidR="003034FC" w:rsidRPr="00B0408C" w:rsidRDefault="003034FC" w:rsidP="00DA1380">
      <w:pPr>
        <w:rPr>
          <w:color w:val="000000"/>
        </w:rPr>
      </w:pPr>
    </w:p>
    <w:p w14:paraId="4EA616A2" w14:textId="77777777" w:rsidR="002E359E" w:rsidRDefault="002E359E" w:rsidP="003034FC">
      <w:pPr>
        <w:suppressAutoHyphens w:val="0"/>
        <w:jc w:val="center"/>
        <w:rPr>
          <w:b/>
          <w:bCs/>
        </w:rPr>
      </w:pPr>
    </w:p>
    <w:p w14:paraId="54BF33F8" w14:textId="77777777" w:rsidR="002E359E" w:rsidRDefault="002E359E" w:rsidP="003034FC">
      <w:pPr>
        <w:suppressAutoHyphens w:val="0"/>
        <w:jc w:val="center"/>
        <w:rPr>
          <w:b/>
          <w:bCs/>
        </w:rPr>
      </w:pPr>
    </w:p>
    <w:p w14:paraId="4639993E" w14:textId="77777777" w:rsidR="004B48C8" w:rsidRPr="004B48C8" w:rsidRDefault="004B48C8" w:rsidP="004B48C8">
      <w:pPr>
        <w:jc w:val="center"/>
        <w:rPr>
          <w:rFonts w:cs="Calibri"/>
          <w:color w:val="000000"/>
        </w:rPr>
      </w:pPr>
      <w:r w:rsidRPr="004B48C8">
        <w:rPr>
          <w:rFonts w:ascii="Calibri" w:hAnsi="Calibri" w:cs="Calibri"/>
          <w:noProof/>
          <w:color w:val="000000"/>
          <w:lang w:eastAsia="en-GB"/>
        </w:rPr>
        <w:lastRenderedPageBreak/>
        <w:drawing>
          <wp:anchor distT="0" distB="0" distL="114935" distR="114935" simplePos="0" relativeHeight="251659776" behindDoc="0" locked="0" layoutInCell="0" allowOverlap="1" wp14:anchorId="697DCEF7" wp14:editId="1A79D058">
            <wp:simplePos x="0" y="0"/>
            <wp:positionH relativeFrom="column">
              <wp:posOffset>4523105</wp:posOffset>
            </wp:positionH>
            <wp:positionV relativeFrom="paragraph">
              <wp:posOffset>635</wp:posOffset>
            </wp:positionV>
            <wp:extent cx="1198880" cy="1539240"/>
            <wp:effectExtent l="0" t="0" r="0" b="0"/>
            <wp:wrapSquare wrapText="bothSides"/>
            <wp:docPr id="1" name="Picture 2" descr="A person with his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erson with his arms crossed&#10;&#10;Description automatically generated"/>
                    <pic:cNvPicPr>
                      <a:picLocks noChangeAspect="1" noChangeArrowheads="1"/>
                    </pic:cNvPicPr>
                  </pic:nvPicPr>
                  <pic:blipFill>
                    <a:blip r:embed="rId8"/>
                    <a:stretch>
                      <a:fillRect/>
                    </a:stretch>
                  </pic:blipFill>
                  <pic:spPr bwMode="auto">
                    <a:xfrm>
                      <a:off x="0" y="0"/>
                      <a:ext cx="1198880" cy="1539240"/>
                    </a:xfrm>
                    <a:prstGeom prst="rect">
                      <a:avLst/>
                    </a:prstGeom>
                  </pic:spPr>
                </pic:pic>
              </a:graphicData>
            </a:graphic>
          </wp:anchor>
        </w:drawing>
      </w:r>
      <w:r w:rsidRPr="004B48C8">
        <w:rPr>
          <w:rFonts w:cs="Calibri"/>
          <w:b/>
          <w:color w:val="000000"/>
          <w:sz w:val="48"/>
          <w:szCs w:val="48"/>
        </w:rPr>
        <w:t>THE BERLIOZ SOCIETY</w:t>
      </w:r>
    </w:p>
    <w:p w14:paraId="2AB8CBCC" w14:textId="77777777" w:rsidR="004B48C8" w:rsidRPr="004B48C8" w:rsidRDefault="004B48C8" w:rsidP="004B48C8">
      <w:pPr>
        <w:rPr>
          <w:rFonts w:cs="Calibri"/>
          <w:color w:val="000000"/>
        </w:rPr>
      </w:pPr>
    </w:p>
    <w:p w14:paraId="0E6F16A5" w14:textId="77777777" w:rsidR="004B48C8" w:rsidRPr="004B48C8" w:rsidRDefault="004B48C8" w:rsidP="004B48C8">
      <w:pPr>
        <w:jc w:val="center"/>
        <w:rPr>
          <w:rFonts w:cs="Calibri"/>
          <w:color w:val="000000"/>
        </w:rPr>
      </w:pPr>
      <w:r w:rsidRPr="004B48C8">
        <w:rPr>
          <w:rFonts w:cs="Calibri"/>
          <w:color w:val="000000"/>
        </w:rPr>
        <w:t>Registered Charity Number 1124443</w:t>
      </w:r>
    </w:p>
    <w:p w14:paraId="56C480FF" w14:textId="77777777" w:rsidR="004B48C8" w:rsidRPr="004B48C8" w:rsidRDefault="004B48C8" w:rsidP="004B48C8">
      <w:pPr>
        <w:jc w:val="center"/>
        <w:rPr>
          <w:rFonts w:cs="Calibri"/>
          <w:color w:val="000000"/>
        </w:rPr>
      </w:pPr>
    </w:p>
    <w:p w14:paraId="4B95944C" w14:textId="77777777" w:rsidR="004B48C8" w:rsidRPr="004B48C8" w:rsidRDefault="004B48C8" w:rsidP="004B48C8">
      <w:pPr>
        <w:jc w:val="center"/>
        <w:rPr>
          <w:rFonts w:ascii="Calibri" w:hAnsi="Calibri" w:cs="Calibri"/>
          <w:color w:val="000000"/>
        </w:rPr>
      </w:pPr>
      <w:r w:rsidRPr="004B48C8">
        <w:rPr>
          <w:rFonts w:cs="Calibri"/>
          <w:color w:val="000000"/>
        </w:rPr>
        <w:t>President: David Cairns    Chairman: Diana Bickley</w:t>
      </w:r>
    </w:p>
    <w:p w14:paraId="44670366" w14:textId="77777777" w:rsidR="004B48C8" w:rsidRPr="004B48C8" w:rsidRDefault="004B48C8" w:rsidP="004B48C8">
      <w:pPr>
        <w:rPr>
          <w:rFonts w:ascii="Calibri" w:hAnsi="Calibri" w:cs="Calibri"/>
          <w:color w:val="000000"/>
        </w:rPr>
      </w:pPr>
    </w:p>
    <w:p w14:paraId="3EFA2716" w14:textId="77777777" w:rsidR="004B48C8" w:rsidRPr="004B48C8" w:rsidRDefault="004B48C8" w:rsidP="004B48C8">
      <w:pPr>
        <w:ind w:right="-851"/>
        <w:jc w:val="right"/>
        <w:rPr>
          <w:rFonts w:ascii="Calibri" w:hAnsi="Calibri" w:cs="Calibri"/>
          <w:color w:val="000000"/>
        </w:rPr>
      </w:pPr>
    </w:p>
    <w:p w14:paraId="1DBA5854" w14:textId="77777777" w:rsidR="004B48C8" w:rsidRPr="004B48C8" w:rsidRDefault="004B48C8" w:rsidP="004B48C8">
      <w:pPr>
        <w:ind w:right="-851"/>
        <w:jc w:val="right"/>
        <w:rPr>
          <w:rFonts w:ascii="Calibri" w:hAnsi="Calibri" w:cs="Calibri"/>
          <w:color w:val="000000"/>
        </w:rPr>
      </w:pPr>
    </w:p>
    <w:p w14:paraId="10DB401F" w14:textId="77777777" w:rsidR="00D41013" w:rsidRDefault="00D41013" w:rsidP="004B48C8">
      <w:pPr>
        <w:jc w:val="center"/>
        <w:rPr>
          <w:rFonts w:cs="Calibri"/>
          <w:b/>
          <w:color w:val="000000"/>
        </w:rPr>
      </w:pPr>
    </w:p>
    <w:p w14:paraId="4637A22E" w14:textId="77777777" w:rsidR="00292337" w:rsidRDefault="00292337" w:rsidP="004B48C8">
      <w:pPr>
        <w:jc w:val="center"/>
        <w:rPr>
          <w:rFonts w:cs="Calibri"/>
          <w:b/>
          <w:color w:val="000000"/>
        </w:rPr>
      </w:pPr>
    </w:p>
    <w:p w14:paraId="5F558C09" w14:textId="77777777" w:rsidR="00292337" w:rsidRDefault="00292337" w:rsidP="004B48C8">
      <w:pPr>
        <w:jc w:val="center"/>
        <w:rPr>
          <w:rFonts w:cs="Calibri"/>
          <w:b/>
          <w:color w:val="000000"/>
        </w:rPr>
      </w:pPr>
    </w:p>
    <w:p w14:paraId="6FEA207D" w14:textId="77777777" w:rsidR="004B48C8" w:rsidRPr="004B48C8" w:rsidRDefault="004B48C8" w:rsidP="004B48C8">
      <w:pPr>
        <w:jc w:val="center"/>
        <w:rPr>
          <w:rFonts w:cs="Calibri"/>
          <w:b/>
          <w:color w:val="000000"/>
        </w:rPr>
      </w:pPr>
      <w:r w:rsidRPr="004B48C8">
        <w:rPr>
          <w:rFonts w:cs="Calibri"/>
          <w:b/>
          <w:color w:val="000000"/>
        </w:rPr>
        <w:t>BERLIOZ SOCIETY STUDY DAY</w:t>
      </w:r>
    </w:p>
    <w:p w14:paraId="03ED58D8" w14:textId="77777777" w:rsidR="004B48C8" w:rsidRPr="004B48C8" w:rsidRDefault="004B48C8" w:rsidP="004B48C8">
      <w:pPr>
        <w:jc w:val="center"/>
        <w:rPr>
          <w:rFonts w:cs="Calibri"/>
          <w:b/>
          <w:color w:val="000000"/>
        </w:rPr>
      </w:pPr>
    </w:p>
    <w:p w14:paraId="43760CA4" w14:textId="77777777" w:rsidR="004B48C8" w:rsidRPr="004B48C8" w:rsidRDefault="004B48C8" w:rsidP="004B48C8">
      <w:pPr>
        <w:jc w:val="center"/>
        <w:rPr>
          <w:rFonts w:cs="Calibri"/>
          <w:b/>
          <w:color w:val="000000"/>
        </w:rPr>
      </w:pPr>
      <w:r w:rsidRPr="004B48C8">
        <w:rPr>
          <w:rFonts w:cs="Calibri"/>
          <w:b/>
          <w:color w:val="000000"/>
        </w:rPr>
        <w:t>SATURDAY 23 NOVEMBER 2024</w:t>
      </w:r>
    </w:p>
    <w:p w14:paraId="22CFD5EF" w14:textId="77777777" w:rsidR="004B48C8" w:rsidRPr="004B48C8" w:rsidRDefault="004B48C8" w:rsidP="004B48C8">
      <w:pPr>
        <w:jc w:val="center"/>
        <w:rPr>
          <w:rFonts w:cs="Calibri"/>
          <w:b/>
          <w:color w:val="000000"/>
        </w:rPr>
      </w:pPr>
    </w:p>
    <w:p w14:paraId="1A4EE9F3" w14:textId="77777777" w:rsidR="004B48C8" w:rsidRPr="004B48C8" w:rsidRDefault="004B48C8" w:rsidP="004B48C8">
      <w:pPr>
        <w:jc w:val="center"/>
        <w:rPr>
          <w:rFonts w:cs="Calibri"/>
          <w:b/>
          <w:color w:val="000000"/>
        </w:rPr>
      </w:pPr>
      <w:r w:rsidRPr="004B48C8">
        <w:rPr>
          <w:rFonts w:cs="Calibri"/>
          <w:b/>
          <w:color w:val="000000"/>
        </w:rPr>
        <w:t>The Art Workers’ Guild</w:t>
      </w:r>
    </w:p>
    <w:p w14:paraId="6071C4A0" w14:textId="77777777" w:rsidR="004B48C8" w:rsidRPr="004B48C8" w:rsidRDefault="004B48C8" w:rsidP="004B48C8">
      <w:pPr>
        <w:jc w:val="center"/>
        <w:rPr>
          <w:rFonts w:cs="Calibri"/>
          <w:b/>
          <w:color w:val="000000"/>
        </w:rPr>
      </w:pPr>
    </w:p>
    <w:p w14:paraId="0791148E" w14:textId="77777777" w:rsidR="004B48C8" w:rsidRPr="004B48C8" w:rsidRDefault="004B48C8" w:rsidP="004B48C8">
      <w:pPr>
        <w:jc w:val="center"/>
        <w:rPr>
          <w:rFonts w:cs="Calibri"/>
          <w:b/>
          <w:color w:val="000000"/>
          <w:u w:val="single"/>
        </w:rPr>
      </w:pPr>
      <w:r w:rsidRPr="004B48C8">
        <w:rPr>
          <w:rFonts w:cs="Calibri"/>
          <w:b/>
          <w:color w:val="000000"/>
        </w:rPr>
        <w:t>BOOKING FORM</w:t>
      </w:r>
    </w:p>
    <w:p w14:paraId="63CE4AAC" w14:textId="77777777" w:rsidR="004B48C8" w:rsidRPr="004B48C8" w:rsidRDefault="004B48C8" w:rsidP="004B48C8">
      <w:pPr>
        <w:jc w:val="center"/>
        <w:rPr>
          <w:rFonts w:cs="Calibri"/>
          <w:b/>
          <w:color w:val="000000"/>
          <w:u w:val="single"/>
        </w:rPr>
      </w:pPr>
    </w:p>
    <w:p w14:paraId="7C13A66F" w14:textId="77777777" w:rsidR="004B48C8" w:rsidRPr="004B48C8" w:rsidRDefault="004B48C8" w:rsidP="004B48C8">
      <w:pPr>
        <w:rPr>
          <w:rFonts w:cs="Calibri"/>
          <w:b/>
          <w:color w:val="000000"/>
        </w:rPr>
      </w:pPr>
      <w:r w:rsidRPr="004B48C8">
        <w:rPr>
          <w:rFonts w:cs="Calibri"/>
          <w:b/>
          <w:color w:val="000000"/>
        </w:rPr>
        <w:t>Name of each person (</w:t>
      </w:r>
      <w:r w:rsidRPr="004B48C8">
        <w:rPr>
          <w:rFonts w:cs="Calibri"/>
          <w:b/>
          <w:color w:val="000000"/>
          <w:u w:val="single"/>
        </w:rPr>
        <w:t>exactly</w:t>
      </w:r>
      <w:r w:rsidRPr="004B48C8">
        <w:rPr>
          <w:rFonts w:cs="Calibri"/>
          <w:b/>
          <w:color w:val="000000"/>
        </w:rPr>
        <w:t xml:space="preserve"> as you wish the name(s) to appear on the name badges).  </w:t>
      </w:r>
    </w:p>
    <w:p w14:paraId="18E4FD7E" w14:textId="77777777" w:rsidR="004B48C8" w:rsidRPr="004B48C8" w:rsidRDefault="004B48C8" w:rsidP="004B48C8">
      <w:pPr>
        <w:rPr>
          <w:rFonts w:cs="Calibri"/>
          <w:b/>
          <w:color w:val="000000"/>
        </w:rPr>
      </w:pPr>
    </w:p>
    <w:p w14:paraId="23DD8658" w14:textId="77777777" w:rsidR="004B48C8" w:rsidRPr="004B48C8" w:rsidRDefault="004B48C8" w:rsidP="004B48C8">
      <w:pPr>
        <w:rPr>
          <w:rFonts w:cs="Calibri"/>
          <w:b/>
          <w:color w:val="000000"/>
        </w:rPr>
      </w:pPr>
      <w:r w:rsidRPr="004B48C8">
        <w:rPr>
          <w:rFonts w:cs="Calibri"/>
          <w:b/>
          <w:color w:val="000000"/>
        </w:rPr>
        <w:t>………………………………………………………………………………………………….</w:t>
      </w:r>
    </w:p>
    <w:p w14:paraId="0477A0F5" w14:textId="77777777" w:rsidR="004B48C8" w:rsidRPr="004B48C8" w:rsidRDefault="004B48C8" w:rsidP="004B48C8">
      <w:pPr>
        <w:rPr>
          <w:rFonts w:cs="Calibri"/>
          <w:b/>
          <w:color w:val="000000"/>
        </w:rPr>
      </w:pPr>
    </w:p>
    <w:p w14:paraId="7C669950" w14:textId="77777777" w:rsidR="004B48C8" w:rsidRPr="004B48C8" w:rsidRDefault="004B48C8" w:rsidP="004B48C8">
      <w:pPr>
        <w:rPr>
          <w:rFonts w:cs="Calibri"/>
          <w:b/>
          <w:color w:val="000000"/>
        </w:rPr>
      </w:pPr>
      <w:r w:rsidRPr="004B48C8">
        <w:rPr>
          <w:rFonts w:cs="Calibri"/>
          <w:b/>
          <w:color w:val="000000"/>
        </w:rPr>
        <w:t>Address………………………………………………………………………………………...</w:t>
      </w:r>
    </w:p>
    <w:p w14:paraId="071488C1" w14:textId="77777777" w:rsidR="004B48C8" w:rsidRPr="004B48C8" w:rsidRDefault="004B48C8" w:rsidP="004B48C8">
      <w:pPr>
        <w:rPr>
          <w:rFonts w:cs="Calibri"/>
          <w:b/>
          <w:color w:val="000000"/>
        </w:rPr>
      </w:pPr>
    </w:p>
    <w:p w14:paraId="39CEFCCD" w14:textId="77777777" w:rsidR="004B48C8" w:rsidRPr="004B48C8" w:rsidRDefault="004B48C8" w:rsidP="004B48C8">
      <w:pPr>
        <w:rPr>
          <w:rFonts w:cs="Calibri"/>
          <w:b/>
          <w:color w:val="000000"/>
        </w:rPr>
      </w:pPr>
      <w:r w:rsidRPr="004B48C8">
        <w:rPr>
          <w:rFonts w:cs="Calibri"/>
          <w:b/>
          <w:color w:val="000000"/>
        </w:rPr>
        <w:t>……………………………………………………….. Post Code…………………………….</w:t>
      </w:r>
    </w:p>
    <w:p w14:paraId="54C51026" w14:textId="77777777" w:rsidR="004B48C8" w:rsidRPr="004B48C8" w:rsidRDefault="004B48C8" w:rsidP="004B48C8">
      <w:pPr>
        <w:rPr>
          <w:rFonts w:cs="Calibri"/>
          <w:b/>
          <w:color w:val="000000"/>
        </w:rPr>
      </w:pPr>
    </w:p>
    <w:p w14:paraId="27096D2E" w14:textId="77777777" w:rsidR="004B48C8" w:rsidRPr="004B48C8" w:rsidRDefault="004B48C8" w:rsidP="004B48C8">
      <w:pPr>
        <w:rPr>
          <w:rFonts w:cs="Calibri"/>
          <w:b/>
          <w:color w:val="000000"/>
        </w:rPr>
      </w:pPr>
      <w:r w:rsidRPr="004B48C8">
        <w:rPr>
          <w:rFonts w:cs="Calibri"/>
          <w:b/>
          <w:color w:val="000000"/>
        </w:rPr>
        <w:t>Telephone……………………………………………</w:t>
      </w:r>
    </w:p>
    <w:p w14:paraId="2FAE3C5A" w14:textId="77777777" w:rsidR="004B48C8" w:rsidRPr="004B48C8" w:rsidRDefault="004B48C8" w:rsidP="004B48C8">
      <w:pPr>
        <w:rPr>
          <w:rFonts w:cs="Calibri"/>
          <w:b/>
          <w:color w:val="000000"/>
        </w:rPr>
      </w:pPr>
    </w:p>
    <w:p w14:paraId="4A4E1CD7" w14:textId="77777777" w:rsidR="004B48C8" w:rsidRPr="004B48C8" w:rsidRDefault="004B48C8" w:rsidP="004B48C8">
      <w:pPr>
        <w:rPr>
          <w:rFonts w:cs="Calibri"/>
          <w:b/>
          <w:color w:val="000000"/>
        </w:rPr>
      </w:pPr>
      <w:r w:rsidRPr="004B48C8">
        <w:rPr>
          <w:rFonts w:cs="Calibri"/>
          <w:b/>
          <w:color w:val="000000"/>
        </w:rPr>
        <w:t>e-mail (please write very clearly) ……………………………………………………………</w:t>
      </w:r>
    </w:p>
    <w:p w14:paraId="31B53D45" w14:textId="77777777" w:rsidR="004B48C8" w:rsidRPr="004B48C8" w:rsidRDefault="004B48C8" w:rsidP="004B48C8">
      <w:pPr>
        <w:jc w:val="both"/>
        <w:rPr>
          <w:rFonts w:cs="Calibri"/>
          <w:color w:val="000000"/>
        </w:rPr>
      </w:pPr>
    </w:p>
    <w:p w14:paraId="10FC5FC1" w14:textId="77777777" w:rsidR="004B48C8" w:rsidRPr="004B48C8" w:rsidRDefault="004B48C8" w:rsidP="004B48C8">
      <w:pPr>
        <w:jc w:val="both"/>
        <w:rPr>
          <w:rFonts w:cs="Calibri"/>
          <w:b/>
          <w:bCs/>
          <w:color w:val="000000"/>
        </w:rPr>
      </w:pPr>
      <w:r w:rsidRPr="004B48C8">
        <w:rPr>
          <w:rFonts w:cs="Calibri"/>
          <w:b/>
          <w:bCs/>
          <w:color w:val="000000"/>
        </w:rPr>
        <w:t xml:space="preserve">I wish to reserve .…... places at £80 each </w:t>
      </w:r>
      <w:r w:rsidRPr="004B48C8">
        <w:rPr>
          <w:rFonts w:cs="Calibri"/>
          <w:b/>
          <w:bCs/>
          <w:color w:val="000000"/>
        </w:rPr>
        <w:tab/>
      </w:r>
      <w:r w:rsidRPr="004B48C8">
        <w:rPr>
          <w:rFonts w:cs="Calibri"/>
          <w:b/>
          <w:bCs/>
          <w:color w:val="000000"/>
        </w:rPr>
        <w:tab/>
      </w:r>
      <w:r w:rsidRPr="004B48C8">
        <w:rPr>
          <w:rFonts w:cs="Calibri"/>
          <w:b/>
          <w:bCs/>
          <w:color w:val="000000"/>
        </w:rPr>
        <w:tab/>
      </w:r>
      <w:r w:rsidRPr="004B48C8">
        <w:rPr>
          <w:rFonts w:cs="Calibri"/>
          <w:b/>
          <w:bCs/>
          <w:color w:val="000000"/>
        </w:rPr>
        <w:tab/>
        <w:t xml:space="preserve"> Total:     £ …....</w:t>
      </w:r>
      <w:r w:rsidRPr="004B48C8">
        <w:rPr>
          <w:rFonts w:cs="Calibri"/>
          <w:b/>
          <w:bCs/>
          <w:color w:val="000000"/>
        </w:rPr>
        <w:tab/>
      </w:r>
    </w:p>
    <w:p w14:paraId="3CF220DE" w14:textId="77777777" w:rsidR="004B48C8" w:rsidRPr="004B48C8" w:rsidRDefault="004B48C8" w:rsidP="004B48C8">
      <w:pPr>
        <w:tabs>
          <w:tab w:val="left" w:pos="7350"/>
        </w:tabs>
        <w:jc w:val="both"/>
        <w:rPr>
          <w:rFonts w:cs="Calibri"/>
          <w:color w:val="000000"/>
        </w:rPr>
      </w:pPr>
      <w:r w:rsidRPr="004B48C8">
        <w:rPr>
          <w:rFonts w:cs="Calibri"/>
          <w:color w:val="000000"/>
        </w:rPr>
        <w:tab/>
      </w:r>
      <w:r w:rsidRPr="004B48C8">
        <w:rPr>
          <w:rFonts w:cs="Calibri"/>
          <w:color w:val="000000"/>
        </w:rPr>
        <w:tab/>
      </w:r>
      <w:r w:rsidRPr="004B48C8">
        <w:rPr>
          <w:rFonts w:cs="Calibri"/>
          <w:color w:val="000000"/>
        </w:rPr>
        <w:tab/>
      </w:r>
    </w:p>
    <w:p w14:paraId="2FE3AF81" w14:textId="77777777" w:rsidR="004B48C8" w:rsidRPr="004B48C8" w:rsidRDefault="004B48C8" w:rsidP="004B48C8">
      <w:pPr>
        <w:jc w:val="both"/>
        <w:rPr>
          <w:rFonts w:eastAsia="SimSun" w:cs="Mangal"/>
          <w:color w:val="000000"/>
          <w:lang w:eastAsia="hi-IN" w:bidi="hi-IN"/>
        </w:rPr>
      </w:pPr>
      <w:r w:rsidRPr="004B48C8">
        <w:rPr>
          <w:rFonts w:eastAsia="SimSun" w:cs="Mangal"/>
          <w:b/>
          <w:color w:val="000000"/>
          <w:lang w:eastAsia="hi-IN" w:bidi="hi-IN"/>
        </w:rPr>
        <w:t>Payment may be made by online transfer or by cheque</w:t>
      </w:r>
    </w:p>
    <w:p w14:paraId="4CD0ACF2" w14:textId="77777777" w:rsidR="004B48C8" w:rsidRPr="004B48C8" w:rsidRDefault="004B48C8" w:rsidP="004B48C8">
      <w:pPr>
        <w:jc w:val="both"/>
        <w:rPr>
          <w:rFonts w:eastAsia="SimSun" w:cs="Mangal"/>
          <w:color w:val="000000"/>
          <w:lang w:eastAsia="hi-IN" w:bidi="hi-IN"/>
        </w:rPr>
      </w:pPr>
    </w:p>
    <w:p w14:paraId="7C87ABE2" w14:textId="77777777" w:rsidR="004B48C8" w:rsidRPr="004B48C8" w:rsidRDefault="004B48C8" w:rsidP="004B48C8">
      <w:pPr>
        <w:jc w:val="both"/>
        <w:rPr>
          <w:rFonts w:eastAsia="SimSun" w:cs="Mangal"/>
          <w:color w:val="000000"/>
          <w:lang w:eastAsia="hi-IN" w:bidi="hi-IN"/>
        </w:rPr>
      </w:pPr>
      <w:r w:rsidRPr="004B48C8">
        <w:rPr>
          <w:rFonts w:eastAsia="SimSun" w:cs="Mangal"/>
          <w:bCs/>
          <w:color w:val="000000"/>
          <w:lang w:eastAsia="hi-IN" w:bidi="hi-IN"/>
        </w:rPr>
        <w:t>P</w:t>
      </w:r>
      <w:r w:rsidRPr="004B48C8">
        <w:rPr>
          <w:rFonts w:eastAsia="SimSun" w:cs="Mangal"/>
          <w:color w:val="000000"/>
          <w:lang w:eastAsia="hi-IN" w:bidi="hi-IN"/>
        </w:rPr>
        <w:t xml:space="preserve">lease send your complete booking form to </w:t>
      </w:r>
      <w:hyperlink r:id="rId9" w:history="1">
        <w:r w:rsidRPr="004B48C8">
          <w:rPr>
            <w:rFonts w:eastAsia="SimSun" w:cs="Mangal"/>
            <w:color w:val="0000FF"/>
            <w:u w:val="single"/>
            <w:lang w:eastAsia="hi-IN" w:bidi="hi-IN"/>
          </w:rPr>
          <w:t>helen.petchey@ntlworld.com</w:t>
        </w:r>
      </w:hyperlink>
    </w:p>
    <w:p w14:paraId="7BD9F37C" w14:textId="77777777" w:rsidR="004B48C8" w:rsidRPr="004B48C8" w:rsidRDefault="004B48C8" w:rsidP="004B48C8">
      <w:pPr>
        <w:jc w:val="both"/>
        <w:rPr>
          <w:rFonts w:eastAsia="SimSun" w:cs="Mangal"/>
          <w:color w:val="000000"/>
          <w:lang w:eastAsia="hi-IN" w:bidi="hi-IN"/>
        </w:rPr>
      </w:pPr>
      <w:r w:rsidRPr="004B48C8">
        <w:rPr>
          <w:rFonts w:eastAsia="SimSun" w:cs="Mangal"/>
          <w:color w:val="000000"/>
          <w:lang w:eastAsia="hi-IN" w:bidi="hi-IN"/>
        </w:rPr>
        <w:t xml:space="preserve">or by post to Helen Petchey, 12 Monkhams Drive, Woodford Green, IG8 0LQ </w:t>
      </w:r>
    </w:p>
    <w:p w14:paraId="735EDBF2" w14:textId="77777777" w:rsidR="004B48C8" w:rsidRPr="004B48C8" w:rsidRDefault="004B48C8" w:rsidP="004B48C8">
      <w:pPr>
        <w:jc w:val="both"/>
        <w:rPr>
          <w:rFonts w:eastAsia="SimSun" w:cs="Mangal"/>
          <w:color w:val="000000"/>
          <w:lang w:eastAsia="hi-IN" w:bidi="hi-IN"/>
        </w:rPr>
      </w:pPr>
      <w:r w:rsidRPr="004B48C8">
        <w:rPr>
          <w:rFonts w:eastAsia="SimSun" w:cs="Mangal"/>
          <w:b/>
          <w:color w:val="000000"/>
          <w:lang w:eastAsia="hi-IN" w:bidi="hi-IN"/>
        </w:rPr>
        <w:t xml:space="preserve">by 18 October 2024.  </w:t>
      </w:r>
    </w:p>
    <w:p w14:paraId="1928D584" w14:textId="77777777" w:rsidR="004B48C8" w:rsidRPr="004B48C8" w:rsidRDefault="004B48C8" w:rsidP="004B48C8">
      <w:pPr>
        <w:jc w:val="both"/>
        <w:rPr>
          <w:rFonts w:eastAsia="SimSun" w:cs="Mangal"/>
          <w:b/>
          <w:color w:val="000000"/>
          <w:lang w:eastAsia="hi-IN" w:bidi="hi-IN"/>
        </w:rPr>
      </w:pPr>
    </w:p>
    <w:p w14:paraId="4E93F382" w14:textId="061B7C18" w:rsidR="004B48C8" w:rsidRPr="004B48C8" w:rsidRDefault="004B48C8" w:rsidP="004B48C8">
      <w:pPr>
        <w:jc w:val="both"/>
        <w:rPr>
          <w:rFonts w:eastAsia="SimSun" w:cs="Mangal"/>
          <w:color w:val="000000"/>
          <w:lang w:eastAsia="hi-IN" w:bidi="hi-IN"/>
        </w:rPr>
      </w:pPr>
      <w:r w:rsidRPr="004B48C8">
        <w:rPr>
          <w:rFonts w:eastAsia="SimSun" w:cs="Mangal"/>
          <w:bCs/>
          <w:color w:val="000000"/>
          <w:lang w:eastAsia="hi-IN" w:bidi="hi-IN"/>
        </w:rPr>
        <w:t>For</w:t>
      </w:r>
      <w:r w:rsidR="00C8249C">
        <w:rPr>
          <w:rFonts w:eastAsia="SimSun" w:cs="Mangal"/>
          <w:bCs/>
          <w:color w:val="000000"/>
          <w:lang w:eastAsia="hi-IN" w:bidi="hi-IN"/>
        </w:rPr>
        <w:t xml:space="preserve"> </w:t>
      </w:r>
      <w:r w:rsidRPr="004B48C8">
        <w:rPr>
          <w:rFonts w:eastAsia="SimSun" w:cs="Mangal"/>
          <w:color w:val="000000"/>
          <w:lang w:eastAsia="hi-IN" w:bidi="hi-IN"/>
        </w:rPr>
        <w:t>online transfer, our Bank Account details are as follows:</w:t>
      </w:r>
    </w:p>
    <w:p w14:paraId="1CF191CE" w14:textId="77777777" w:rsidR="004B48C8" w:rsidRPr="004B48C8" w:rsidRDefault="004B48C8" w:rsidP="004B48C8">
      <w:pPr>
        <w:jc w:val="both"/>
        <w:rPr>
          <w:rFonts w:eastAsia="SimSun" w:cs="Mangal"/>
          <w:color w:val="000000"/>
          <w:lang w:eastAsia="hi-IN" w:bidi="hi-IN"/>
        </w:rPr>
      </w:pPr>
    </w:p>
    <w:p w14:paraId="7A733B90" w14:textId="77777777" w:rsidR="004B48C8" w:rsidRPr="004B48C8" w:rsidRDefault="004B48C8" w:rsidP="004B48C8">
      <w:pPr>
        <w:jc w:val="both"/>
        <w:rPr>
          <w:rFonts w:eastAsia="SimSun" w:cs="Mangal"/>
          <w:color w:val="000000"/>
          <w:lang w:eastAsia="hi-IN" w:bidi="hi-IN"/>
        </w:rPr>
      </w:pPr>
      <w:r w:rsidRPr="004B48C8">
        <w:rPr>
          <w:rFonts w:eastAsia="SimSun" w:cs="Mangal"/>
          <w:color w:val="000000"/>
          <w:lang w:eastAsia="hi-IN" w:bidi="hi-IN"/>
        </w:rPr>
        <w:t>Sort code:</w:t>
      </w:r>
      <w:r w:rsidRPr="004B48C8">
        <w:rPr>
          <w:rFonts w:eastAsia="SimSun" w:cs="Mangal"/>
          <w:color w:val="000000"/>
          <w:lang w:eastAsia="hi-IN" w:bidi="hi-IN"/>
        </w:rPr>
        <w:tab/>
        <w:t>50-21-01</w:t>
      </w:r>
      <w:r w:rsidRPr="004B48C8">
        <w:rPr>
          <w:rFonts w:eastAsia="SimSun" w:cs="Mangal"/>
          <w:color w:val="000000"/>
          <w:lang w:eastAsia="hi-IN" w:bidi="hi-IN"/>
        </w:rPr>
        <w:tab/>
        <w:t xml:space="preserve"> Account no:</w:t>
      </w:r>
      <w:r w:rsidRPr="004B48C8">
        <w:rPr>
          <w:rFonts w:eastAsia="SimSun" w:cs="Mangal"/>
          <w:color w:val="000000"/>
          <w:lang w:eastAsia="hi-IN" w:bidi="hi-IN"/>
        </w:rPr>
        <w:tab/>
        <w:t>31302939</w:t>
      </w:r>
    </w:p>
    <w:p w14:paraId="31C0F834" w14:textId="77777777" w:rsidR="004B48C8" w:rsidRPr="004B48C8" w:rsidRDefault="004B48C8" w:rsidP="004B48C8">
      <w:pPr>
        <w:jc w:val="both"/>
        <w:rPr>
          <w:rFonts w:eastAsia="SimSun" w:cs="Mangal"/>
          <w:color w:val="000000"/>
          <w:lang w:eastAsia="hi-IN" w:bidi="hi-IN"/>
        </w:rPr>
      </w:pPr>
      <w:r w:rsidRPr="004B48C8">
        <w:rPr>
          <w:rFonts w:eastAsia="SimSun" w:cs="Mangal"/>
          <w:color w:val="000000"/>
          <w:lang w:eastAsia="hi-IN" w:bidi="hi-IN"/>
        </w:rPr>
        <w:t>IBAN:</w:t>
      </w:r>
      <w:r w:rsidRPr="004B48C8">
        <w:rPr>
          <w:rFonts w:eastAsia="SimSun" w:cs="Mangal"/>
          <w:color w:val="000000"/>
          <w:lang w:eastAsia="hi-IN" w:bidi="hi-IN"/>
        </w:rPr>
        <w:tab/>
      </w:r>
      <w:r w:rsidRPr="004B48C8">
        <w:rPr>
          <w:rFonts w:eastAsia="SimSun" w:cs="Mangal"/>
          <w:color w:val="000000"/>
          <w:lang w:eastAsia="hi-IN" w:bidi="hi-IN"/>
        </w:rPr>
        <w:tab/>
        <w:t>GB15NWBK50210131302939</w:t>
      </w:r>
      <w:r w:rsidRPr="004B48C8">
        <w:rPr>
          <w:rFonts w:eastAsia="SimSun" w:cs="Mangal"/>
          <w:color w:val="000000"/>
          <w:lang w:eastAsia="hi-IN" w:bidi="hi-IN"/>
        </w:rPr>
        <w:tab/>
      </w:r>
    </w:p>
    <w:p w14:paraId="52FEA427" w14:textId="77777777" w:rsidR="004B48C8" w:rsidRPr="004B48C8" w:rsidRDefault="004B48C8" w:rsidP="004B48C8">
      <w:pPr>
        <w:jc w:val="both"/>
        <w:rPr>
          <w:rFonts w:eastAsia="SimSun" w:cs="Mangal"/>
          <w:color w:val="000000"/>
          <w:lang w:eastAsia="hi-IN" w:bidi="hi-IN"/>
        </w:rPr>
      </w:pPr>
      <w:r w:rsidRPr="004B48C8">
        <w:rPr>
          <w:rFonts w:eastAsia="SimSun" w:cs="Mangal"/>
          <w:color w:val="000000"/>
          <w:lang w:eastAsia="hi-IN" w:bidi="hi-IN"/>
        </w:rPr>
        <w:t>IBAN BIC:</w:t>
      </w:r>
      <w:r w:rsidRPr="004B48C8">
        <w:rPr>
          <w:rFonts w:eastAsia="SimSun" w:cs="Mangal"/>
          <w:color w:val="000000"/>
          <w:lang w:eastAsia="hi-IN" w:bidi="hi-IN"/>
        </w:rPr>
        <w:tab/>
        <w:t>NWBKGB2L</w:t>
      </w:r>
    </w:p>
    <w:p w14:paraId="0DEC4E07" w14:textId="77777777" w:rsidR="004B48C8" w:rsidRPr="004B48C8" w:rsidRDefault="004B48C8" w:rsidP="004B48C8">
      <w:pPr>
        <w:spacing w:before="120"/>
        <w:jc w:val="both"/>
        <w:rPr>
          <w:rFonts w:cs="Calibri"/>
          <w:color w:val="000000"/>
        </w:rPr>
      </w:pPr>
      <w:r w:rsidRPr="004B48C8">
        <w:rPr>
          <w:rFonts w:eastAsia="SimSun" w:cs="Mangal"/>
          <w:color w:val="000000"/>
          <w:lang w:eastAsia="hi-IN" w:bidi="hi-IN"/>
        </w:rPr>
        <w:t>(If paying via online transfer, please make the reference "SD followed by your surname", for instance SDPETCHEY)</w:t>
      </w:r>
      <w:r w:rsidRPr="004B48C8">
        <w:rPr>
          <w:rFonts w:cs="Calibri"/>
          <w:color w:val="000000"/>
        </w:rPr>
        <w:t>.</w:t>
      </w:r>
    </w:p>
    <w:p w14:paraId="3D7A1E90" w14:textId="77777777" w:rsidR="004B48C8" w:rsidRPr="004B48C8" w:rsidRDefault="004B48C8" w:rsidP="004B48C8">
      <w:pPr>
        <w:spacing w:before="120"/>
        <w:jc w:val="both"/>
        <w:rPr>
          <w:rFonts w:cs="Calibri"/>
          <w:color w:val="000000"/>
        </w:rPr>
      </w:pPr>
    </w:p>
    <w:p w14:paraId="10F340C0" w14:textId="77777777" w:rsidR="00A8243F" w:rsidRDefault="004B48C8" w:rsidP="004B48C8">
      <w:pPr>
        <w:suppressAutoHyphens w:val="0"/>
        <w:jc w:val="center"/>
        <w:rPr>
          <w:rFonts w:eastAsia="SimSun" w:cs="Mangal"/>
          <w:b/>
          <w:color w:val="000000"/>
          <w:lang w:eastAsia="hi-IN" w:bidi="hi-IN"/>
        </w:rPr>
      </w:pPr>
      <w:r w:rsidRPr="004B48C8">
        <w:rPr>
          <w:rFonts w:eastAsia="SimSun" w:cs="Mangal"/>
          <w:color w:val="000000"/>
          <w:lang w:eastAsia="hi-IN" w:bidi="hi-IN"/>
        </w:rPr>
        <w:t>Cheque to be in GB£, drawn on a UK bank account, crossed "Account Payee Only" and made out to</w:t>
      </w:r>
    </w:p>
    <w:p w14:paraId="5F07AF55" w14:textId="77777777" w:rsidR="002E359E" w:rsidRDefault="004B48C8" w:rsidP="004B48C8">
      <w:pPr>
        <w:suppressAutoHyphens w:val="0"/>
        <w:jc w:val="center"/>
        <w:rPr>
          <w:b/>
          <w:bCs/>
        </w:rPr>
      </w:pPr>
      <w:r w:rsidRPr="004B48C8">
        <w:rPr>
          <w:rFonts w:eastAsia="SimSun" w:cs="Mangal"/>
          <w:b/>
          <w:color w:val="000000"/>
          <w:lang w:eastAsia="hi-IN" w:bidi="hi-IN"/>
        </w:rPr>
        <w:t>'The Berlioz Society'</w:t>
      </w:r>
      <w:r w:rsidRPr="004B48C8">
        <w:rPr>
          <w:rFonts w:eastAsia="SimSun" w:cs="Mangal"/>
          <w:color w:val="000000"/>
          <w:lang w:eastAsia="hi-IN" w:bidi="hi-IN"/>
        </w:rPr>
        <w:t>.  Please contact me if you do not have a UK bank account.</w:t>
      </w:r>
    </w:p>
    <w:sectPr w:rsidR="002E359E" w:rsidSect="00292337">
      <w:pgSz w:w="11906" w:h="16838"/>
      <w:pgMar w:top="720" w:right="720" w:bottom="720" w:left="720" w:header="709" w:footer="709"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BB1A6" w14:textId="77777777" w:rsidR="008E4B90" w:rsidRDefault="008E4B90">
      <w:r>
        <w:separator/>
      </w:r>
    </w:p>
  </w:endnote>
  <w:endnote w:type="continuationSeparator" w:id="0">
    <w:p w14:paraId="655A55F3" w14:textId="77777777" w:rsidR="008E4B90" w:rsidRDefault="008E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54E2" w14:textId="77777777" w:rsidR="008E4B90" w:rsidRDefault="008E4B90">
      <w:r>
        <w:separator/>
      </w:r>
    </w:p>
  </w:footnote>
  <w:footnote w:type="continuationSeparator" w:id="0">
    <w:p w14:paraId="0D0D6FC2" w14:textId="77777777" w:rsidR="008E4B90" w:rsidRDefault="008E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0E70"/>
    <w:multiLevelType w:val="multilevel"/>
    <w:tmpl w:val="16E0E974"/>
    <w:lvl w:ilvl="0">
      <w:start w:val="11"/>
      <w:numFmt w:val="decimal"/>
      <w:lvlText w:val="%1"/>
      <w:lvlJc w:val="left"/>
      <w:pPr>
        <w:ind w:left="540" w:hanging="540"/>
      </w:pPr>
      <w:rPr>
        <w:rFonts w:hint="default"/>
        <w:color w:val="000000"/>
      </w:rPr>
    </w:lvl>
    <w:lvl w:ilvl="1">
      <w:start w:val="30"/>
      <w:numFmt w:val="decimalZero"/>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8634571"/>
    <w:multiLevelType w:val="multilevel"/>
    <w:tmpl w:val="87786A18"/>
    <w:lvl w:ilvl="0">
      <w:start w:val="11"/>
      <w:numFmt w:val="decimal"/>
      <w:lvlText w:val="%1"/>
      <w:lvlJc w:val="left"/>
      <w:pPr>
        <w:ind w:left="540" w:hanging="540"/>
      </w:pPr>
      <w:rPr>
        <w:rFonts w:hint="default"/>
      </w:rPr>
    </w:lvl>
    <w:lvl w:ilvl="1">
      <w:start w:val="30"/>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CE51C8"/>
    <w:multiLevelType w:val="multilevel"/>
    <w:tmpl w:val="64E87D96"/>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516485"/>
    <w:multiLevelType w:val="multilevel"/>
    <w:tmpl w:val="20D623EE"/>
    <w:lvl w:ilvl="0">
      <w:start w:val="12"/>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2011937"/>
    <w:multiLevelType w:val="multilevel"/>
    <w:tmpl w:val="FC5CE8D2"/>
    <w:lvl w:ilvl="0">
      <w:start w:val="11"/>
      <w:numFmt w:val="decimal"/>
      <w:lvlText w:val="%1"/>
      <w:lvlJc w:val="left"/>
      <w:pPr>
        <w:ind w:left="540" w:hanging="540"/>
      </w:pPr>
      <w:rPr>
        <w:rFonts w:hint="default"/>
      </w:rPr>
    </w:lvl>
    <w:lvl w:ilvl="1">
      <w:start w:val="30"/>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5F206A"/>
    <w:multiLevelType w:val="multilevel"/>
    <w:tmpl w:val="53660A88"/>
    <w:lvl w:ilvl="0">
      <w:start w:val="12"/>
      <w:numFmt w:val="decimal"/>
      <w:lvlText w:val="%1.0"/>
      <w:lvlJc w:val="left"/>
      <w:pPr>
        <w:ind w:left="540" w:hanging="540"/>
      </w:pPr>
      <w:rPr>
        <w:rFonts w:hint="default"/>
        <w:color w:val="000000"/>
      </w:rPr>
    </w:lvl>
    <w:lvl w:ilvl="1">
      <w:start w:val="1"/>
      <w:numFmt w:val="decimalZero"/>
      <w:lvlText w:val="%1.%2"/>
      <w:lvlJc w:val="left"/>
      <w:pPr>
        <w:ind w:left="1260" w:hanging="54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6" w15:restartNumberingAfterBreak="0">
    <w:nsid w:val="67B966EB"/>
    <w:multiLevelType w:val="multilevel"/>
    <w:tmpl w:val="0832ADB2"/>
    <w:lvl w:ilvl="0">
      <w:start w:val="11"/>
      <w:numFmt w:val="decimal"/>
      <w:lvlText w:val="%1"/>
      <w:lvlJc w:val="left"/>
      <w:pPr>
        <w:ind w:left="540" w:hanging="540"/>
      </w:pPr>
      <w:rPr>
        <w:rFonts w:hint="default"/>
      </w:rPr>
    </w:lvl>
    <w:lvl w:ilvl="1">
      <w:start w:val="30"/>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F93C9E"/>
    <w:multiLevelType w:val="multilevel"/>
    <w:tmpl w:val="5DDAEB88"/>
    <w:lvl w:ilvl="0">
      <w:start w:val="11"/>
      <w:numFmt w:val="decimal"/>
      <w:lvlText w:val="%1"/>
      <w:lvlJc w:val="left"/>
      <w:pPr>
        <w:ind w:left="540" w:hanging="540"/>
      </w:pPr>
      <w:rPr>
        <w:rFonts w:hint="default"/>
      </w:rPr>
    </w:lvl>
    <w:lvl w:ilvl="1">
      <w:start w:val="30"/>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F1660A"/>
    <w:multiLevelType w:val="multilevel"/>
    <w:tmpl w:val="C3844F60"/>
    <w:lvl w:ilvl="0">
      <w:start w:val="10"/>
      <w:numFmt w:val="decimal"/>
      <w:lvlText w:val="%1"/>
      <w:lvlJc w:val="left"/>
      <w:pPr>
        <w:ind w:left="540" w:hanging="540"/>
      </w:pPr>
      <w:rPr>
        <w:rFonts w:hint="default"/>
      </w:rPr>
    </w:lvl>
    <w:lvl w:ilvl="1">
      <w:start w:val="30"/>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4C6464"/>
    <w:multiLevelType w:val="multilevel"/>
    <w:tmpl w:val="23C8FEE4"/>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11185218">
    <w:abstractNumId w:val="9"/>
  </w:num>
  <w:num w:numId="2" w16cid:durableId="1511873782">
    <w:abstractNumId w:val="2"/>
  </w:num>
  <w:num w:numId="3" w16cid:durableId="906040625">
    <w:abstractNumId w:val="5"/>
  </w:num>
  <w:num w:numId="4" w16cid:durableId="263535995">
    <w:abstractNumId w:val="0"/>
  </w:num>
  <w:num w:numId="5" w16cid:durableId="1017393887">
    <w:abstractNumId w:val="3"/>
  </w:num>
  <w:num w:numId="6" w16cid:durableId="68697189">
    <w:abstractNumId w:val="7"/>
  </w:num>
  <w:num w:numId="7" w16cid:durableId="1453983877">
    <w:abstractNumId w:val="8"/>
  </w:num>
  <w:num w:numId="8" w16cid:durableId="1721131432">
    <w:abstractNumId w:val="6"/>
  </w:num>
  <w:num w:numId="9" w16cid:durableId="1617524371">
    <w:abstractNumId w:val="4"/>
  </w:num>
  <w:num w:numId="10" w16cid:durableId="60361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AA"/>
    <w:rsid w:val="000119D1"/>
    <w:rsid w:val="00012805"/>
    <w:rsid w:val="00017438"/>
    <w:rsid w:val="000228BA"/>
    <w:rsid w:val="00024CE5"/>
    <w:rsid w:val="000254CD"/>
    <w:rsid w:val="00031271"/>
    <w:rsid w:val="000460D6"/>
    <w:rsid w:val="000462BD"/>
    <w:rsid w:val="00046656"/>
    <w:rsid w:val="00050938"/>
    <w:rsid w:val="000521B0"/>
    <w:rsid w:val="0005701C"/>
    <w:rsid w:val="00057354"/>
    <w:rsid w:val="00071373"/>
    <w:rsid w:val="00071BB3"/>
    <w:rsid w:val="00084AC8"/>
    <w:rsid w:val="000925D4"/>
    <w:rsid w:val="00097A3B"/>
    <w:rsid w:val="000A77AC"/>
    <w:rsid w:val="000B09C6"/>
    <w:rsid w:val="000B4261"/>
    <w:rsid w:val="000D25DD"/>
    <w:rsid w:val="000D6E5B"/>
    <w:rsid w:val="000E663B"/>
    <w:rsid w:val="000F2AC6"/>
    <w:rsid w:val="000F39D2"/>
    <w:rsid w:val="0010192D"/>
    <w:rsid w:val="00107643"/>
    <w:rsid w:val="00135BD7"/>
    <w:rsid w:val="001401A1"/>
    <w:rsid w:val="00163202"/>
    <w:rsid w:val="00164CDF"/>
    <w:rsid w:val="00170AE9"/>
    <w:rsid w:val="001C2A60"/>
    <w:rsid w:val="001D6546"/>
    <w:rsid w:val="001E3ADD"/>
    <w:rsid w:val="001E7CCB"/>
    <w:rsid w:val="001F0829"/>
    <w:rsid w:val="0021172A"/>
    <w:rsid w:val="00216A13"/>
    <w:rsid w:val="002326F4"/>
    <w:rsid w:val="002331A7"/>
    <w:rsid w:val="00241DBF"/>
    <w:rsid w:val="00241E2C"/>
    <w:rsid w:val="00241ECA"/>
    <w:rsid w:val="00243096"/>
    <w:rsid w:val="00244C2D"/>
    <w:rsid w:val="002518F8"/>
    <w:rsid w:val="00255ECB"/>
    <w:rsid w:val="0026325B"/>
    <w:rsid w:val="002635AE"/>
    <w:rsid w:val="00265EF6"/>
    <w:rsid w:val="00272068"/>
    <w:rsid w:val="00282A1D"/>
    <w:rsid w:val="00292337"/>
    <w:rsid w:val="002B3EA0"/>
    <w:rsid w:val="002C1BD8"/>
    <w:rsid w:val="002D07E2"/>
    <w:rsid w:val="002D7492"/>
    <w:rsid w:val="002E359E"/>
    <w:rsid w:val="002F53D5"/>
    <w:rsid w:val="003034FC"/>
    <w:rsid w:val="00305886"/>
    <w:rsid w:val="0031466E"/>
    <w:rsid w:val="00315C3E"/>
    <w:rsid w:val="003166BA"/>
    <w:rsid w:val="003235D3"/>
    <w:rsid w:val="00326274"/>
    <w:rsid w:val="003269D6"/>
    <w:rsid w:val="0033018A"/>
    <w:rsid w:val="00331DDD"/>
    <w:rsid w:val="00331FFF"/>
    <w:rsid w:val="00345E98"/>
    <w:rsid w:val="00353807"/>
    <w:rsid w:val="00356842"/>
    <w:rsid w:val="003576B4"/>
    <w:rsid w:val="00361B19"/>
    <w:rsid w:val="00362F6B"/>
    <w:rsid w:val="00390288"/>
    <w:rsid w:val="00391B90"/>
    <w:rsid w:val="0039389C"/>
    <w:rsid w:val="003A4895"/>
    <w:rsid w:val="003B0DE1"/>
    <w:rsid w:val="003E072E"/>
    <w:rsid w:val="003E47CE"/>
    <w:rsid w:val="003F1F99"/>
    <w:rsid w:val="003F3FEC"/>
    <w:rsid w:val="003F5183"/>
    <w:rsid w:val="004037E8"/>
    <w:rsid w:val="00407E0B"/>
    <w:rsid w:val="00410C25"/>
    <w:rsid w:val="00414F67"/>
    <w:rsid w:val="00417722"/>
    <w:rsid w:val="0042400C"/>
    <w:rsid w:val="004264F3"/>
    <w:rsid w:val="00434C7F"/>
    <w:rsid w:val="00434D00"/>
    <w:rsid w:val="0043606A"/>
    <w:rsid w:val="00441469"/>
    <w:rsid w:val="004454C3"/>
    <w:rsid w:val="00446074"/>
    <w:rsid w:val="0044709F"/>
    <w:rsid w:val="0045655D"/>
    <w:rsid w:val="00466BE5"/>
    <w:rsid w:val="00467AC1"/>
    <w:rsid w:val="00480EDA"/>
    <w:rsid w:val="00482347"/>
    <w:rsid w:val="0048278F"/>
    <w:rsid w:val="00484B0C"/>
    <w:rsid w:val="004960E4"/>
    <w:rsid w:val="00496E3C"/>
    <w:rsid w:val="004A7FFD"/>
    <w:rsid w:val="004B48C8"/>
    <w:rsid w:val="004C12E4"/>
    <w:rsid w:val="004D4BAF"/>
    <w:rsid w:val="004D58CD"/>
    <w:rsid w:val="004D72C8"/>
    <w:rsid w:val="004D7571"/>
    <w:rsid w:val="004E5604"/>
    <w:rsid w:val="004F199A"/>
    <w:rsid w:val="004F6AB4"/>
    <w:rsid w:val="005132C5"/>
    <w:rsid w:val="00514669"/>
    <w:rsid w:val="00527E9A"/>
    <w:rsid w:val="00530E7D"/>
    <w:rsid w:val="005351C9"/>
    <w:rsid w:val="0054002E"/>
    <w:rsid w:val="00545213"/>
    <w:rsid w:val="0055465B"/>
    <w:rsid w:val="00555FB1"/>
    <w:rsid w:val="005674BD"/>
    <w:rsid w:val="005676B3"/>
    <w:rsid w:val="005C4B12"/>
    <w:rsid w:val="005C6304"/>
    <w:rsid w:val="005C6AE4"/>
    <w:rsid w:val="005D0725"/>
    <w:rsid w:val="005E6D4E"/>
    <w:rsid w:val="00632D68"/>
    <w:rsid w:val="00645273"/>
    <w:rsid w:val="00647A7E"/>
    <w:rsid w:val="00647DB5"/>
    <w:rsid w:val="0065565D"/>
    <w:rsid w:val="00656CBA"/>
    <w:rsid w:val="0067014E"/>
    <w:rsid w:val="0067683E"/>
    <w:rsid w:val="0069212E"/>
    <w:rsid w:val="00694D1A"/>
    <w:rsid w:val="006A0DFF"/>
    <w:rsid w:val="006A5509"/>
    <w:rsid w:val="006D15F6"/>
    <w:rsid w:val="006E7A2A"/>
    <w:rsid w:val="006F36BD"/>
    <w:rsid w:val="00705D61"/>
    <w:rsid w:val="00711430"/>
    <w:rsid w:val="007159E9"/>
    <w:rsid w:val="00723937"/>
    <w:rsid w:val="007241F4"/>
    <w:rsid w:val="007300F6"/>
    <w:rsid w:val="00747BE7"/>
    <w:rsid w:val="00750A97"/>
    <w:rsid w:val="00751CAF"/>
    <w:rsid w:val="00763C7A"/>
    <w:rsid w:val="00773BD2"/>
    <w:rsid w:val="00786E14"/>
    <w:rsid w:val="007924A1"/>
    <w:rsid w:val="00792C71"/>
    <w:rsid w:val="0079334B"/>
    <w:rsid w:val="00797FAA"/>
    <w:rsid w:val="007A23FA"/>
    <w:rsid w:val="007A2869"/>
    <w:rsid w:val="007A693A"/>
    <w:rsid w:val="007B03D7"/>
    <w:rsid w:val="007C25C7"/>
    <w:rsid w:val="007D2528"/>
    <w:rsid w:val="007D3B64"/>
    <w:rsid w:val="008069CD"/>
    <w:rsid w:val="00811871"/>
    <w:rsid w:val="008243EB"/>
    <w:rsid w:val="00863A7B"/>
    <w:rsid w:val="008659D7"/>
    <w:rsid w:val="00880C6F"/>
    <w:rsid w:val="00885BE7"/>
    <w:rsid w:val="00892F76"/>
    <w:rsid w:val="008A4F14"/>
    <w:rsid w:val="008A706C"/>
    <w:rsid w:val="008A73D9"/>
    <w:rsid w:val="008A75A9"/>
    <w:rsid w:val="008B26C9"/>
    <w:rsid w:val="008C4095"/>
    <w:rsid w:val="008E158A"/>
    <w:rsid w:val="008E4B90"/>
    <w:rsid w:val="008F1438"/>
    <w:rsid w:val="00910F32"/>
    <w:rsid w:val="00923D8D"/>
    <w:rsid w:val="00931457"/>
    <w:rsid w:val="00935EB4"/>
    <w:rsid w:val="00941D8D"/>
    <w:rsid w:val="00942EE9"/>
    <w:rsid w:val="00943D93"/>
    <w:rsid w:val="00951D65"/>
    <w:rsid w:val="00955A84"/>
    <w:rsid w:val="00956468"/>
    <w:rsid w:val="009652C7"/>
    <w:rsid w:val="00974F7C"/>
    <w:rsid w:val="00982CA2"/>
    <w:rsid w:val="0098596F"/>
    <w:rsid w:val="009866E2"/>
    <w:rsid w:val="009A04C7"/>
    <w:rsid w:val="009A2332"/>
    <w:rsid w:val="009B21CB"/>
    <w:rsid w:val="009B28B5"/>
    <w:rsid w:val="009B4A08"/>
    <w:rsid w:val="009C5840"/>
    <w:rsid w:val="009D7C19"/>
    <w:rsid w:val="009E2E78"/>
    <w:rsid w:val="009E7288"/>
    <w:rsid w:val="009F3FBB"/>
    <w:rsid w:val="00A013BF"/>
    <w:rsid w:val="00A15C11"/>
    <w:rsid w:val="00A20AF7"/>
    <w:rsid w:val="00A26320"/>
    <w:rsid w:val="00A316DE"/>
    <w:rsid w:val="00A3171A"/>
    <w:rsid w:val="00A3401D"/>
    <w:rsid w:val="00A54394"/>
    <w:rsid w:val="00A56EDF"/>
    <w:rsid w:val="00A64A76"/>
    <w:rsid w:val="00A6601E"/>
    <w:rsid w:val="00A72B1C"/>
    <w:rsid w:val="00A7735B"/>
    <w:rsid w:val="00A8243F"/>
    <w:rsid w:val="00A93A3B"/>
    <w:rsid w:val="00A97307"/>
    <w:rsid w:val="00AB2CAE"/>
    <w:rsid w:val="00AD4488"/>
    <w:rsid w:val="00AD5042"/>
    <w:rsid w:val="00AF77AA"/>
    <w:rsid w:val="00B01941"/>
    <w:rsid w:val="00B0408C"/>
    <w:rsid w:val="00B253CA"/>
    <w:rsid w:val="00B273AF"/>
    <w:rsid w:val="00B34122"/>
    <w:rsid w:val="00B362E2"/>
    <w:rsid w:val="00B51251"/>
    <w:rsid w:val="00B56BE6"/>
    <w:rsid w:val="00B610E6"/>
    <w:rsid w:val="00B66B3F"/>
    <w:rsid w:val="00B72000"/>
    <w:rsid w:val="00B72BA0"/>
    <w:rsid w:val="00B8220C"/>
    <w:rsid w:val="00B946EA"/>
    <w:rsid w:val="00BA11D0"/>
    <w:rsid w:val="00BA539F"/>
    <w:rsid w:val="00BC1DB1"/>
    <w:rsid w:val="00BD7B42"/>
    <w:rsid w:val="00BE541F"/>
    <w:rsid w:val="00BF2AFF"/>
    <w:rsid w:val="00BF3051"/>
    <w:rsid w:val="00C0775C"/>
    <w:rsid w:val="00C11EBA"/>
    <w:rsid w:val="00C174DA"/>
    <w:rsid w:val="00C27CDF"/>
    <w:rsid w:val="00C31B86"/>
    <w:rsid w:val="00C325BA"/>
    <w:rsid w:val="00C35EFB"/>
    <w:rsid w:val="00C45062"/>
    <w:rsid w:val="00C656E4"/>
    <w:rsid w:val="00C6571D"/>
    <w:rsid w:val="00C705D6"/>
    <w:rsid w:val="00C80E84"/>
    <w:rsid w:val="00C8249C"/>
    <w:rsid w:val="00C87125"/>
    <w:rsid w:val="00C9023F"/>
    <w:rsid w:val="00C9093B"/>
    <w:rsid w:val="00C9393A"/>
    <w:rsid w:val="00C974A3"/>
    <w:rsid w:val="00CB3BC5"/>
    <w:rsid w:val="00CC767E"/>
    <w:rsid w:val="00CD20AF"/>
    <w:rsid w:val="00CE268B"/>
    <w:rsid w:val="00CF28C9"/>
    <w:rsid w:val="00CF4250"/>
    <w:rsid w:val="00D0141A"/>
    <w:rsid w:val="00D07119"/>
    <w:rsid w:val="00D221D9"/>
    <w:rsid w:val="00D23EB0"/>
    <w:rsid w:val="00D24089"/>
    <w:rsid w:val="00D308B5"/>
    <w:rsid w:val="00D31EA9"/>
    <w:rsid w:val="00D41013"/>
    <w:rsid w:val="00D4341E"/>
    <w:rsid w:val="00D47EC1"/>
    <w:rsid w:val="00D51FDA"/>
    <w:rsid w:val="00D618E4"/>
    <w:rsid w:val="00D64FD1"/>
    <w:rsid w:val="00D72783"/>
    <w:rsid w:val="00D73E5B"/>
    <w:rsid w:val="00D8750F"/>
    <w:rsid w:val="00D91A0F"/>
    <w:rsid w:val="00D97560"/>
    <w:rsid w:val="00DA0546"/>
    <w:rsid w:val="00DA1380"/>
    <w:rsid w:val="00DA53FD"/>
    <w:rsid w:val="00DA7C3E"/>
    <w:rsid w:val="00DB0A22"/>
    <w:rsid w:val="00DB3F52"/>
    <w:rsid w:val="00DB7C70"/>
    <w:rsid w:val="00DD1987"/>
    <w:rsid w:val="00DD2D64"/>
    <w:rsid w:val="00DD33F6"/>
    <w:rsid w:val="00DD5A89"/>
    <w:rsid w:val="00DF3231"/>
    <w:rsid w:val="00E00340"/>
    <w:rsid w:val="00E05944"/>
    <w:rsid w:val="00E06A6B"/>
    <w:rsid w:val="00E075BE"/>
    <w:rsid w:val="00E12AD3"/>
    <w:rsid w:val="00E13865"/>
    <w:rsid w:val="00E20CA6"/>
    <w:rsid w:val="00E4123A"/>
    <w:rsid w:val="00E47FF8"/>
    <w:rsid w:val="00E52219"/>
    <w:rsid w:val="00E67B08"/>
    <w:rsid w:val="00E77416"/>
    <w:rsid w:val="00E90A91"/>
    <w:rsid w:val="00E927AA"/>
    <w:rsid w:val="00EA4E85"/>
    <w:rsid w:val="00EB0BAF"/>
    <w:rsid w:val="00EB4E7C"/>
    <w:rsid w:val="00EB595C"/>
    <w:rsid w:val="00EC2703"/>
    <w:rsid w:val="00EC5EEE"/>
    <w:rsid w:val="00EF330E"/>
    <w:rsid w:val="00F05FC7"/>
    <w:rsid w:val="00F076CB"/>
    <w:rsid w:val="00F14364"/>
    <w:rsid w:val="00F15FF8"/>
    <w:rsid w:val="00F20411"/>
    <w:rsid w:val="00F2416A"/>
    <w:rsid w:val="00F3246A"/>
    <w:rsid w:val="00F361C2"/>
    <w:rsid w:val="00F413C6"/>
    <w:rsid w:val="00F465A0"/>
    <w:rsid w:val="00F5382F"/>
    <w:rsid w:val="00F5425D"/>
    <w:rsid w:val="00F71D9C"/>
    <w:rsid w:val="00F72857"/>
    <w:rsid w:val="00F75CE5"/>
    <w:rsid w:val="00F92CC1"/>
    <w:rsid w:val="00FA564B"/>
    <w:rsid w:val="00FC121C"/>
    <w:rsid w:val="00FC6F0A"/>
    <w:rsid w:val="00FF43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3E7FBF"/>
  <w15:docId w15:val="{5A89E1D9-BBB2-4B9B-90B9-54EF1FEB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FC"/>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334B"/>
    <w:rPr>
      <w:color w:val="0000FF"/>
      <w:u w:val="single"/>
    </w:rPr>
  </w:style>
  <w:style w:type="character" w:customStyle="1" w:styleId="HeaderChar">
    <w:name w:val="Header Char"/>
    <w:rsid w:val="0079334B"/>
    <w:rPr>
      <w:sz w:val="24"/>
      <w:szCs w:val="24"/>
    </w:rPr>
  </w:style>
  <w:style w:type="character" w:customStyle="1" w:styleId="FooterChar">
    <w:name w:val="Footer Char"/>
    <w:rsid w:val="0079334B"/>
    <w:rPr>
      <w:sz w:val="24"/>
      <w:szCs w:val="24"/>
    </w:rPr>
  </w:style>
  <w:style w:type="character" w:customStyle="1" w:styleId="HTMLPreformattedChar">
    <w:name w:val="HTML Preformatted Char"/>
    <w:rsid w:val="0079334B"/>
    <w:rPr>
      <w:rFonts w:ascii="Courier New" w:hAnsi="Courier New" w:cs="Courier New"/>
    </w:rPr>
  </w:style>
  <w:style w:type="paragraph" w:customStyle="1" w:styleId="Heading">
    <w:name w:val="Heading"/>
    <w:basedOn w:val="Normal"/>
    <w:next w:val="BodyText"/>
    <w:rsid w:val="0079334B"/>
    <w:pPr>
      <w:keepNext/>
      <w:spacing w:before="240" w:after="120"/>
    </w:pPr>
    <w:rPr>
      <w:rFonts w:ascii="Arial" w:eastAsia="Microsoft YaHei" w:hAnsi="Arial" w:cs="Arial"/>
      <w:sz w:val="28"/>
      <w:szCs w:val="28"/>
    </w:rPr>
  </w:style>
  <w:style w:type="paragraph" w:styleId="BodyText">
    <w:name w:val="Body Text"/>
    <w:basedOn w:val="Normal"/>
    <w:rsid w:val="0079334B"/>
    <w:pPr>
      <w:spacing w:after="120"/>
    </w:pPr>
  </w:style>
  <w:style w:type="paragraph" w:styleId="List">
    <w:name w:val="List"/>
    <w:basedOn w:val="BodyText"/>
    <w:rsid w:val="0079334B"/>
    <w:rPr>
      <w:rFonts w:cs="Arial"/>
    </w:rPr>
  </w:style>
  <w:style w:type="paragraph" w:styleId="Caption">
    <w:name w:val="caption"/>
    <w:basedOn w:val="Normal"/>
    <w:qFormat/>
    <w:rsid w:val="0079334B"/>
    <w:pPr>
      <w:suppressLineNumbers/>
      <w:spacing w:before="120" w:after="120"/>
    </w:pPr>
    <w:rPr>
      <w:rFonts w:cs="Arial"/>
      <w:i/>
      <w:iCs/>
    </w:rPr>
  </w:style>
  <w:style w:type="paragraph" w:customStyle="1" w:styleId="Index">
    <w:name w:val="Index"/>
    <w:basedOn w:val="Normal"/>
    <w:rsid w:val="0079334B"/>
    <w:pPr>
      <w:suppressLineNumbers/>
    </w:pPr>
    <w:rPr>
      <w:rFonts w:cs="Arial"/>
    </w:rPr>
  </w:style>
  <w:style w:type="paragraph" w:customStyle="1" w:styleId="EnvelopeAddress1">
    <w:name w:val="Envelope Address1"/>
    <w:basedOn w:val="Normal"/>
    <w:rsid w:val="0079334B"/>
    <w:pPr>
      <w:ind w:left="2880"/>
    </w:pPr>
    <w:rPr>
      <w:rFonts w:cs="Arial"/>
    </w:rPr>
  </w:style>
  <w:style w:type="paragraph" w:styleId="BalloonText">
    <w:name w:val="Balloon Text"/>
    <w:basedOn w:val="Normal"/>
    <w:rsid w:val="0079334B"/>
    <w:rPr>
      <w:rFonts w:ascii="Tahoma" w:hAnsi="Tahoma" w:cs="Tahoma"/>
      <w:sz w:val="16"/>
      <w:szCs w:val="16"/>
    </w:rPr>
  </w:style>
  <w:style w:type="paragraph" w:styleId="NormalWeb">
    <w:name w:val="Normal (Web)"/>
    <w:basedOn w:val="Normal"/>
    <w:uiPriority w:val="99"/>
    <w:rsid w:val="0079334B"/>
  </w:style>
  <w:style w:type="paragraph" w:styleId="Header">
    <w:name w:val="header"/>
    <w:basedOn w:val="Normal"/>
    <w:rsid w:val="0079334B"/>
    <w:pPr>
      <w:suppressLineNumbers/>
      <w:tabs>
        <w:tab w:val="center" w:pos="4513"/>
        <w:tab w:val="right" w:pos="9026"/>
      </w:tabs>
    </w:pPr>
  </w:style>
  <w:style w:type="paragraph" w:styleId="Footer">
    <w:name w:val="footer"/>
    <w:basedOn w:val="Normal"/>
    <w:rsid w:val="0079334B"/>
    <w:pPr>
      <w:suppressLineNumbers/>
      <w:tabs>
        <w:tab w:val="center" w:pos="4513"/>
        <w:tab w:val="right" w:pos="9026"/>
      </w:tabs>
    </w:pPr>
  </w:style>
  <w:style w:type="paragraph" w:styleId="HTMLPreformatted">
    <w:name w:val="HTML Preformatted"/>
    <w:basedOn w:val="Normal"/>
    <w:rsid w:val="0079334B"/>
    <w:rPr>
      <w:rFonts w:ascii="Courier New" w:hAnsi="Courier New" w:cs="Courier New"/>
      <w:sz w:val="20"/>
      <w:szCs w:val="20"/>
    </w:rPr>
  </w:style>
  <w:style w:type="paragraph" w:customStyle="1" w:styleId="Body">
    <w:name w:val="Body"/>
    <w:rsid w:val="009A2332"/>
    <w:rPr>
      <w:rFonts w:ascii="Helvetica Neue" w:eastAsia="Arial Unicode MS" w:hAnsi="Helvetica Neue" w:cs="Arial Unicode MS"/>
      <w:color w:val="000000"/>
      <w:sz w:val="22"/>
      <w:szCs w:val="22"/>
    </w:rPr>
  </w:style>
  <w:style w:type="paragraph" w:customStyle="1" w:styleId="Default">
    <w:name w:val="Default"/>
    <w:rsid w:val="009A2332"/>
    <w:rPr>
      <w:rFonts w:ascii="Helvetica Neue" w:eastAsia="Arial Unicode MS" w:hAnsi="Helvetica Neue" w:cs="Arial Unicode MS"/>
      <w:color w:val="000000"/>
      <w:sz w:val="22"/>
      <w:szCs w:val="22"/>
      <w:lang w:val="en-US"/>
    </w:rPr>
  </w:style>
  <w:style w:type="character" w:styleId="Strong">
    <w:name w:val="Strong"/>
    <w:uiPriority w:val="22"/>
    <w:qFormat/>
    <w:rsid w:val="0055465B"/>
    <w:rPr>
      <w:b/>
      <w:bCs/>
    </w:rPr>
  </w:style>
  <w:style w:type="character" w:styleId="Emphasis">
    <w:name w:val="Emphasis"/>
    <w:uiPriority w:val="20"/>
    <w:qFormat/>
    <w:rsid w:val="0055465B"/>
    <w:rPr>
      <w:i/>
      <w:iCs/>
    </w:rPr>
  </w:style>
  <w:style w:type="paragraph" w:styleId="Revision">
    <w:name w:val="Revision"/>
    <w:hidden/>
    <w:uiPriority w:val="99"/>
    <w:semiHidden/>
    <w:rsid w:val="00390288"/>
    <w:rPr>
      <w:sz w:val="24"/>
      <w:szCs w:val="24"/>
      <w:lang w:eastAsia="ar-SA"/>
    </w:rPr>
  </w:style>
  <w:style w:type="character" w:styleId="CommentReference">
    <w:name w:val="annotation reference"/>
    <w:basedOn w:val="DefaultParagraphFont"/>
    <w:uiPriority w:val="99"/>
    <w:semiHidden/>
    <w:unhideWhenUsed/>
    <w:rsid w:val="00390288"/>
    <w:rPr>
      <w:sz w:val="16"/>
      <w:szCs w:val="16"/>
    </w:rPr>
  </w:style>
  <w:style w:type="paragraph" w:styleId="CommentText">
    <w:name w:val="annotation text"/>
    <w:basedOn w:val="Normal"/>
    <w:link w:val="CommentTextChar"/>
    <w:uiPriority w:val="99"/>
    <w:unhideWhenUsed/>
    <w:rsid w:val="00390288"/>
    <w:rPr>
      <w:sz w:val="20"/>
      <w:szCs w:val="20"/>
    </w:rPr>
  </w:style>
  <w:style w:type="character" w:customStyle="1" w:styleId="CommentTextChar">
    <w:name w:val="Comment Text Char"/>
    <w:basedOn w:val="DefaultParagraphFont"/>
    <w:link w:val="CommentText"/>
    <w:uiPriority w:val="99"/>
    <w:rsid w:val="00390288"/>
    <w:rPr>
      <w:lang w:eastAsia="ar-SA"/>
    </w:rPr>
  </w:style>
  <w:style w:type="paragraph" w:styleId="CommentSubject">
    <w:name w:val="annotation subject"/>
    <w:basedOn w:val="CommentText"/>
    <w:next w:val="CommentText"/>
    <w:link w:val="CommentSubjectChar"/>
    <w:uiPriority w:val="99"/>
    <w:semiHidden/>
    <w:unhideWhenUsed/>
    <w:rsid w:val="00390288"/>
    <w:rPr>
      <w:b/>
      <w:bCs/>
    </w:rPr>
  </w:style>
  <w:style w:type="character" w:customStyle="1" w:styleId="CommentSubjectChar">
    <w:name w:val="Comment Subject Char"/>
    <w:basedOn w:val="CommentTextChar"/>
    <w:link w:val="CommentSubject"/>
    <w:uiPriority w:val="99"/>
    <w:semiHidden/>
    <w:rsid w:val="00390288"/>
    <w:rPr>
      <w:b/>
      <w:bCs/>
      <w:lang w:eastAsia="ar-SA"/>
    </w:rPr>
  </w:style>
  <w:style w:type="character" w:customStyle="1" w:styleId="y2iqfc">
    <w:name w:val="y2iqfc"/>
    <w:basedOn w:val="DefaultParagraphFont"/>
    <w:rsid w:val="004F199A"/>
  </w:style>
  <w:style w:type="paragraph" w:styleId="ListParagraph">
    <w:name w:val="List Paragraph"/>
    <w:basedOn w:val="Normal"/>
    <w:uiPriority w:val="34"/>
    <w:qFormat/>
    <w:rsid w:val="00A72B1C"/>
    <w:pPr>
      <w:ind w:left="720"/>
      <w:contextualSpacing/>
    </w:pPr>
  </w:style>
  <w:style w:type="paragraph" w:customStyle="1" w:styleId="Standard">
    <w:name w:val="Standard"/>
    <w:rsid w:val="003034FC"/>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UnresolvedMention1">
    <w:name w:val="Unresolved Mention1"/>
    <w:basedOn w:val="DefaultParagraphFont"/>
    <w:uiPriority w:val="99"/>
    <w:semiHidden/>
    <w:unhideWhenUsed/>
    <w:rsid w:val="004C1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8382">
      <w:bodyDiv w:val="1"/>
      <w:marLeft w:val="0"/>
      <w:marRight w:val="0"/>
      <w:marTop w:val="0"/>
      <w:marBottom w:val="0"/>
      <w:divBdr>
        <w:top w:val="none" w:sz="0" w:space="0" w:color="auto"/>
        <w:left w:val="none" w:sz="0" w:space="0" w:color="auto"/>
        <w:bottom w:val="none" w:sz="0" w:space="0" w:color="auto"/>
        <w:right w:val="none" w:sz="0" w:space="0" w:color="auto"/>
      </w:divBdr>
    </w:div>
    <w:div w:id="157162900">
      <w:bodyDiv w:val="1"/>
      <w:marLeft w:val="0"/>
      <w:marRight w:val="0"/>
      <w:marTop w:val="0"/>
      <w:marBottom w:val="0"/>
      <w:divBdr>
        <w:top w:val="none" w:sz="0" w:space="0" w:color="auto"/>
        <w:left w:val="none" w:sz="0" w:space="0" w:color="auto"/>
        <w:bottom w:val="none" w:sz="0" w:space="0" w:color="auto"/>
        <w:right w:val="none" w:sz="0" w:space="0" w:color="auto"/>
      </w:divBdr>
      <w:divsChild>
        <w:div w:id="1182940291">
          <w:marLeft w:val="0"/>
          <w:marRight w:val="0"/>
          <w:marTop w:val="0"/>
          <w:marBottom w:val="0"/>
          <w:divBdr>
            <w:top w:val="none" w:sz="0" w:space="0" w:color="auto"/>
            <w:left w:val="none" w:sz="0" w:space="0" w:color="auto"/>
            <w:bottom w:val="none" w:sz="0" w:space="0" w:color="auto"/>
            <w:right w:val="none" w:sz="0" w:space="0" w:color="auto"/>
          </w:divBdr>
        </w:div>
        <w:div w:id="1986666673">
          <w:marLeft w:val="0"/>
          <w:marRight w:val="0"/>
          <w:marTop w:val="0"/>
          <w:marBottom w:val="0"/>
          <w:divBdr>
            <w:top w:val="none" w:sz="0" w:space="0" w:color="auto"/>
            <w:left w:val="none" w:sz="0" w:space="0" w:color="auto"/>
            <w:bottom w:val="none" w:sz="0" w:space="0" w:color="auto"/>
            <w:right w:val="none" w:sz="0" w:space="0" w:color="auto"/>
          </w:divBdr>
        </w:div>
      </w:divsChild>
    </w:div>
    <w:div w:id="240331035">
      <w:bodyDiv w:val="1"/>
      <w:marLeft w:val="0"/>
      <w:marRight w:val="0"/>
      <w:marTop w:val="0"/>
      <w:marBottom w:val="0"/>
      <w:divBdr>
        <w:top w:val="none" w:sz="0" w:space="0" w:color="auto"/>
        <w:left w:val="none" w:sz="0" w:space="0" w:color="auto"/>
        <w:bottom w:val="none" w:sz="0" w:space="0" w:color="auto"/>
        <w:right w:val="none" w:sz="0" w:space="0" w:color="auto"/>
      </w:divBdr>
      <w:divsChild>
        <w:div w:id="104883194">
          <w:marLeft w:val="0"/>
          <w:marRight w:val="0"/>
          <w:marTop w:val="0"/>
          <w:marBottom w:val="0"/>
          <w:divBdr>
            <w:top w:val="none" w:sz="0" w:space="0" w:color="auto"/>
            <w:left w:val="none" w:sz="0" w:space="0" w:color="auto"/>
            <w:bottom w:val="none" w:sz="0" w:space="0" w:color="auto"/>
            <w:right w:val="none" w:sz="0" w:space="0" w:color="auto"/>
          </w:divBdr>
        </w:div>
        <w:div w:id="302278159">
          <w:marLeft w:val="0"/>
          <w:marRight w:val="0"/>
          <w:marTop w:val="0"/>
          <w:marBottom w:val="0"/>
          <w:divBdr>
            <w:top w:val="none" w:sz="0" w:space="0" w:color="auto"/>
            <w:left w:val="none" w:sz="0" w:space="0" w:color="auto"/>
            <w:bottom w:val="none" w:sz="0" w:space="0" w:color="auto"/>
            <w:right w:val="none" w:sz="0" w:space="0" w:color="auto"/>
          </w:divBdr>
        </w:div>
      </w:divsChild>
    </w:div>
    <w:div w:id="256181945">
      <w:bodyDiv w:val="1"/>
      <w:marLeft w:val="0"/>
      <w:marRight w:val="0"/>
      <w:marTop w:val="0"/>
      <w:marBottom w:val="0"/>
      <w:divBdr>
        <w:top w:val="none" w:sz="0" w:space="0" w:color="auto"/>
        <w:left w:val="none" w:sz="0" w:space="0" w:color="auto"/>
        <w:bottom w:val="none" w:sz="0" w:space="0" w:color="auto"/>
        <w:right w:val="none" w:sz="0" w:space="0" w:color="auto"/>
      </w:divBdr>
      <w:divsChild>
        <w:div w:id="244607140">
          <w:marLeft w:val="0"/>
          <w:marRight w:val="0"/>
          <w:marTop w:val="0"/>
          <w:marBottom w:val="0"/>
          <w:divBdr>
            <w:top w:val="none" w:sz="0" w:space="0" w:color="auto"/>
            <w:left w:val="none" w:sz="0" w:space="0" w:color="auto"/>
            <w:bottom w:val="none" w:sz="0" w:space="0" w:color="auto"/>
            <w:right w:val="none" w:sz="0" w:space="0" w:color="auto"/>
          </w:divBdr>
        </w:div>
        <w:div w:id="1727601609">
          <w:marLeft w:val="0"/>
          <w:marRight w:val="0"/>
          <w:marTop w:val="0"/>
          <w:marBottom w:val="0"/>
          <w:divBdr>
            <w:top w:val="none" w:sz="0" w:space="0" w:color="auto"/>
            <w:left w:val="none" w:sz="0" w:space="0" w:color="auto"/>
            <w:bottom w:val="none" w:sz="0" w:space="0" w:color="auto"/>
            <w:right w:val="none" w:sz="0" w:space="0" w:color="auto"/>
          </w:divBdr>
        </w:div>
      </w:divsChild>
    </w:div>
    <w:div w:id="289094497">
      <w:bodyDiv w:val="1"/>
      <w:marLeft w:val="0"/>
      <w:marRight w:val="0"/>
      <w:marTop w:val="0"/>
      <w:marBottom w:val="0"/>
      <w:divBdr>
        <w:top w:val="none" w:sz="0" w:space="0" w:color="auto"/>
        <w:left w:val="none" w:sz="0" w:space="0" w:color="auto"/>
        <w:bottom w:val="none" w:sz="0" w:space="0" w:color="auto"/>
        <w:right w:val="none" w:sz="0" w:space="0" w:color="auto"/>
      </w:divBdr>
      <w:divsChild>
        <w:div w:id="720716123">
          <w:marLeft w:val="0"/>
          <w:marRight w:val="0"/>
          <w:marTop w:val="0"/>
          <w:marBottom w:val="0"/>
          <w:divBdr>
            <w:top w:val="none" w:sz="0" w:space="0" w:color="auto"/>
            <w:left w:val="none" w:sz="0" w:space="0" w:color="auto"/>
            <w:bottom w:val="none" w:sz="0" w:space="0" w:color="auto"/>
            <w:right w:val="none" w:sz="0" w:space="0" w:color="auto"/>
          </w:divBdr>
        </w:div>
        <w:div w:id="1516726440">
          <w:marLeft w:val="0"/>
          <w:marRight w:val="0"/>
          <w:marTop w:val="0"/>
          <w:marBottom w:val="0"/>
          <w:divBdr>
            <w:top w:val="none" w:sz="0" w:space="0" w:color="auto"/>
            <w:left w:val="none" w:sz="0" w:space="0" w:color="auto"/>
            <w:bottom w:val="none" w:sz="0" w:space="0" w:color="auto"/>
            <w:right w:val="none" w:sz="0" w:space="0" w:color="auto"/>
          </w:divBdr>
        </w:div>
      </w:divsChild>
    </w:div>
    <w:div w:id="292833063">
      <w:bodyDiv w:val="1"/>
      <w:marLeft w:val="0"/>
      <w:marRight w:val="0"/>
      <w:marTop w:val="0"/>
      <w:marBottom w:val="0"/>
      <w:divBdr>
        <w:top w:val="none" w:sz="0" w:space="0" w:color="auto"/>
        <w:left w:val="none" w:sz="0" w:space="0" w:color="auto"/>
        <w:bottom w:val="none" w:sz="0" w:space="0" w:color="auto"/>
        <w:right w:val="none" w:sz="0" w:space="0" w:color="auto"/>
      </w:divBdr>
      <w:divsChild>
        <w:div w:id="1550876054">
          <w:marLeft w:val="0"/>
          <w:marRight w:val="0"/>
          <w:marTop w:val="0"/>
          <w:marBottom w:val="0"/>
          <w:divBdr>
            <w:top w:val="none" w:sz="0" w:space="0" w:color="auto"/>
            <w:left w:val="none" w:sz="0" w:space="0" w:color="auto"/>
            <w:bottom w:val="none" w:sz="0" w:space="0" w:color="auto"/>
            <w:right w:val="none" w:sz="0" w:space="0" w:color="auto"/>
          </w:divBdr>
        </w:div>
      </w:divsChild>
    </w:div>
    <w:div w:id="561210180">
      <w:bodyDiv w:val="1"/>
      <w:marLeft w:val="0"/>
      <w:marRight w:val="0"/>
      <w:marTop w:val="0"/>
      <w:marBottom w:val="0"/>
      <w:divBdr>
        <w:top w:val="none" w:sz="0" w:space="0" w:color="auto"/>
        <w:left w:val="none" w:sz="0" w:space="0" w:color="auto"/>
        <w:bottom w:val="none" w:sz="0" w:space="0" w:color="auto"/>
        <w:right w:val="none" w:sz="0" w:space="0" w:color="auto"/>
      </w:divBdr>
      <w:divsChild>
        <w:div w:id="1062632951">
          <w:marLeft w:val="0"/>
          <w:marRight w:val="0"/>
          <w:marTop w:val="0"/>
          <w:marBottom w:val="0"/>
          <w:divBdr>
            <w:top w:val="none" w:sz="0" w:space="0" w:color="auto"/>
            <w:left w:val="none" w:sz="0" w:space="0" w:color="auto"/>
            <w:bottom w:val="none" w:sz="0" w:space="0" w:color="auto"/>
            <w:right w:val="none" w:sz="0" w:space="0" w:color="auto"/>
          </w:divBdr>
        </w:div>
      </w:divsChild>
    </w:div>
    <w:div w:id="647368878">
      <w:bodyDiv w:val="1"/>
      <w:marLeft w:val="0"/>
      <w:marRight w:val="0"/>
      <w:marTop w:val="0"/>
      <w:marBottom w:val="0"/>
      <w:divBdr>
        <w:top w:val="none" w:sz="0" w:space="0" w:color="auto"/>
        <w:left w:val="none" w:sz="0" w:space="0" w:color="auto"/>
        <w:bottom w:val="none" w:sz="0" w:space="0" w:color="auto"/>
        <w:right w:val="none" w:sz="0" w:space="0" w:color="auto"/>
      </w:divBdr>
    </w:div>
    <w:div w:id="853688471">
      <w:bodyDiv w:val="1"/>
      <w:marLeft w:val="0"/>
      <w:marRight w:val="0"/>
      <w:marTop w:val="0"/>
      <w:marBottom w:val="0"/>
      <w:divBdr>
        <w:top w:val="none" w:sz="0" w:space="0" w:color="auto"/>
        <w:left w:val="none" w:sz="0" w:space="0" w:color="auto"/>
        <w:bottom w:val="none" w:sz="0" w:space="0" w:color="auto"/>
        <w:right w:val="none" w:sz="0" w:space="0" w:color="auto"/>
      </w:divBdr>
    </w:div>
    <w:div w:id="898900517">
      <w:bodyDiv w:val="1"/>
      <w:marLeft w:val="0"/>
      <w:marRight w:val="0"/>
      <w:marTop w:val="0"/>
      <w:marBottom w:val="0"/>
      <w:divBdr>
        <w:top w:val="none" w:sz="0" w:space="0" w:color="auto"/>
        <w:left w:val="none" w:sz="0" w:space="0" w:color="auto"/>
        <w:bottom w:val="none" w:sz="0" w:space="0" w:color="auto"/>
        <w:right w:val="none" w:sz="0" w:space="0" w:color="auto"/>
      </w:divBdr>
      <w:divsChild>
        <w:div w:id="505904859">
          <w:marLeft w:val="0"/>
          <w:marRight w:val="0"/>
          <w:marTop w:val="0"/>
          <w:marBottom w:val="0"/>
          <w:divBdr>
            <w:top w:val="none" w:sz="0" w:space="0" w:color="auto"/>
            <w:left w:val="none" w:sz="0" w:space="0" w:color="auto"/>
            <w:bottom w:val="none" w:sz="0" w:space="0" w:color="auto"/>
            <w:right w:val="none" w:sz="0" w:space="0" w:color="auto"/>
          </w:divBdr>
        </w:div>
        <w:div w:id="1426877889">
          <w:marLeft w:val="0"/>
          <w:marRight w:val="0"/>
          <w:marTop w:val="0"/>
          <w:marBottom w:val="0"/>
          <w:divBdr>
            <w:top w:val="none" w:sz="0" w:space="0" w:color="auto"/>
            <w:left w:val="none" w:sz="0" w:space="0" w:color="auto"/>
            <w:bottom w:val="none" w:sz="0" w:space="0" w:color="auto"/>
            <w:right w:val="none" w:sz="0" w:space="0" w:color="auto"/>
          </w:divBdr>
        </w:div>
      </w:divsChild>
    </w:div>
    <w:div w:id="978144574">
      <w:bodyDiv w:val="1"/>
      <w:marLeft w:val="0"/>
      <w:marRight w:val="0"/>
      <w:marTop w:val="0"/>
      <w:marBottom w:val="0"/>
      <w:divBdr>
        <w:top w:val="none" w:sz="0" w:space="0" w:color="auto"/>
        <w:left w:val="none" w:sz="0" w:space="0" w:color="auto"/>
        <w:bottom w:val="none" w:sz="0" w:space="0" w:color="auto"/>
        <w:right w:val="none" w:sz="0" w:space="0" w:color="auto"/>
      </w:divBdr>
      <w:divsChild>
        <w:div w:id="1049382799">
          <w:marLeft w:val="0"/>
          <w:marRight w:val="0"/>
          <w:marTop w:val="0"/>
          <w:marBottom w:val="0"/>
          <w:divBdr>
            <w:top w:val="none" w:sz="0" w:space="0" w:color="auto"/>
            <w:left w:val="none" w:sz="0" w:space="0" w:color="auto"/>
            <w:bottom w:val="none" w:sz="0" w:space="0" w:color="auto"/>
            <w:right w:val="none" w:sz="0" w:space="0" w:color="auto"/>
          </w:divBdr>
        </w:div>
        <w:div w:id="1424452280">
          <w:marLeft w:val="0"/>
          <w:marRight w:val="0"/>
          <w:marTop w:val="0"/>
          <w:marBottom w:val="0"/>
          <w:divBdr>
            <w:top w:val="none" w:sz="0" w:space="0" w:color="auto"/>
            <w:left w:val="none" w:sz="0" w:space="0" w:color="auto"/>
            <w:bottom w:val="none" w:sz="0" w:space="0" w:color="auto"/>
            <w:right w:val="none" w:sz="0" w:space="0" w:color="auto"/>
          </w:divBdr>
        </w:div>
      </w:divsChild>
    </w:div>
    <w:div w:id="1363705067">
      <w:bodyDiv w:val="1"/>
      <w:marLeft w:val="0"/>
      <w:marRight w:val="0"/>
      <w:marTop w:val="0"/>
      <w:marBottom w:val="0"/>
      <w:divBdr>
        <w:top w:val="none" w:sz="0" w:space="0" w:color="auto"/>
        <w:left w:val="none" w:sz="0" w:space="0" w:color="auto"/>
        <w:bottom w:val="none" w:sz="0" w:space="0" w:color="auto"/>
        <w:right w:val="none" w:sz="0" w:space="0" w:color="auto"/>
      </w:divBdr>
    </w:div>
    <w:div w:id="1431202236">
      <w:bodyDiv w:val="1"/>
      <w:marLeft w:val="0"/>
      <w:marRight w:val="0"/>
      <w:marTop w:val="0"/>
      <w:marBottom w:val="0"/>
      <w:divBdr>
        <w:top w:val="none" w:sz="0" w:space="0" w:color="auto"/>
        <w:left w:val="none" w:sz="0" w:space="0" w:color="auto"/>
        <w:bottom w:val="none" w:sz="0" w:space="0" w:color="auto"/>
        <w:right w:val="none" w:sz="0" w:space="0" w:color="auto"/>
      </w:divBdr>
    </w:div>
    <w:div w:id="1495801788">
      <w:bodyDiv w:val="1"/>
      <w:marLeft w:val="0"/>
      <w:marRight w:val="0"/>
      <w:marTop w:val="0"/>
      <w:marBottom w:val="0"/>
      <w:divBdr>
        <w:top w:val="none" w:sz="0" w:space="0" w:color="auto"/>
        <w:left w:val="none" w:sz="0" w:space="0" w:color="auto"/>
        <w:bottom w:val="none" w:sz="0" w:space="0" w:color="auto"/>
        <w:right w:val="none" w:sz="0" w:space="0" w:color="auto"/>
      </w:divBdr>
    </w:div>
    <w:div w:id="1564172655">
      <w:bodyDiv w:val="1"/>
      <w:marLeft w:val="0"/>
      <w:marRight w:val="0"/>
      <w:marTop w:val="0"/>
      <w:marBottom w:val="0"/>
      <w:divBdr>
        <w:top w:val="none" w:sz="0" w:space="0" w:color="auto"/>
        <w:left w:val="none" w:sz="0" w:space="0" w:color="auto"/>
        <w:bottom w:val="none" w:sz="0" w:space="0" w:color="auto"/>
        <w:right w:val="none" w:sz="0" w:space="0" w:color="auto"/>
      </w:divBdr>
      <w:divsChild>
        <w:div w:id="772867595">
          <w:marLeft w:val="0"/>
          <w:marRight w:val="0"/>
          <w:marTop w:val="0"/>
          <w:marBottom w:val="0"/>
          <w:divBdr>
            <w:top w:val="none" w:sz="0" w:space="0" w:color="auto"/>
            <w:left w:val="none" w:sz="0" w:space="0" w:color="auto"/>
            <w:bottom w:val="none" w:sz="0" w:space="0" w:color="auto"/>
            <w:right w:val="none" w:sz="0" w:space="0" w:color="auto"/>
          </w:divBdr>
        </w:div>
      </w:divsChild>
    </w:div>
    <w:div w:id="1589803971">
      <w:bodyDiv w:val="1"/>
      <w:marLeft w:val="0"/>
      <w:marRight w:val="0"/>
      <w:marTop w:val="0"/>
      <w:marBottom w:val="0"/>
      <w:divBdr>
        <w:top w:val="none" w:sz="0" w:space="0" w:color="auto"/>
        <w:left w:val="none" w:sz="0" w:space="0" w:color="auto"/>
        <w:bottom w:val="none" w:sz="0" w:space="0" w:color="auto"/>
        <w:right w:val="none" w:sz="0" w:space="0" w:color="auto"/>
      </w:divBdr>
    </w:div>
    <w:div w:id="1730418801">
      <w:bodyDiv w:val="1"/>
      <w:marLeft w:val="0"/>
      <w:marRight w:val="0"/>
      <w:marTop w:val="0"/>
      <w:marBottom w:val="0"/>
      <w:divBdr>
        <w:top w:val="none" w:sz="0" w:space="0" w:color="auto"/>
        <w:left w:val="none" w:sz="0" w:space="0" w:color="auto"/>
        <w:bottom w:val="none" w:sz="0" w:space="0" w:color="auto"/>
        <w:right w:val="none" w:sz="0" w:space="0" w:color="auto"/>
      </w:divBdr>
    </w:div>
    <w:div w:id="1775586255">
      <w:bodyDiv w:val="1"/>
      <w:marLeft w:val="0"/>
      <w:marRight w:val="0"/>
      <w:marTop w:val="0"/>
      <w:marBottom w:val="0"/>
      <w:divBdr>
        <w:top w:val="none" w:sz="0" w:space="0" w:color="auto"/>
        <w:left w:val="none" w:sz="0" w:space="0" w:color="auto"/>
        <w:bottom w:val="none" w:sz="0" w:space="0" w:color="auto"/>
        <w:right w:val="none" w:sz="0" w:space="0" w:color="auto"/>
      </w:divBdr>
    </w:div>
    <w:div w:id="1793595619">
      <w:bodyDiv w:val="1"/>
      <w:marLeft w:val="0"/>
      <w:marRight w:val="0"/>
      <w:marTop w:val="0"/>
      <w:marBottom w:val="0"/>
      <w:divBdr>
        <w:top w:val="none" w:sz="0" w:space="0" w:color="auto"/>
        <w:left w:val="none" w:sz="0" w:space="0" w:color="auto"/>
        <w:bottom w:val="none" w:sz="0" w:space="0" w:color="auto"/>
        <w:right w:val="none" w:sz="0" w:space="0" w:color="auto"/>
      </w:divBdr>
      <w:divsChild>
        <w:div w:id="565799930">
          <w:marLeft w:val="0"/>
          <w:marRight w:val="0"/>
          <w:marTop w:val="0"/>
          <w:marBottom w:val="0"/>
          <w:divBdr>
            <w:top w:val="none" w:sz="0" w:space="0" w:color="auto"/>
            <w:left w:val="none" w:sz="0" w:space="0" w:color="auto"/>
            <w:bottom w:val="none" w:sz="0" w:space="0" w:color="auto"/>
            <w:right w:val="none" w:sz="0" w:space="0" w:color="auto"/>
          </w:divBdr>
        </w:div>
        <w:div w:id="1276862134">
          <w:marLeft w:val="0"/>
          <w:marRight w:val="0"/>
          <w:marTop w:val="0"/>
          <w:marBottom w:val="0"/>
          <w:divBdr>
            <w:top w:val="none" w:sz="0" w:space="0" w:color="auto"/>
            <w:left w:val="none" w:sz="0" w:space="0" w:color="auto"/>
            <w:bottom w:val="none" w:sz="0" w:space="0" w:color="auto"/>
            <w:right w:val="none" w:sz="0" w:space="0" w:color="auto"/>
          </w:divBdr>
        </w:div>
      </w:divsChild>
    </w:div>
    <w:div w:id="1843354104">
      <w:bodyDiv w:val="1"/>
      <w:marLeft w:val="0"/>
      <w:marRight w:val="0"/>
      <w:marTop w:val="0"/>
      <w:marBottom w:val="0"/>
      <w:divBdr>
        <w:top w:val="none" w:sz="0" w:space="0" w:color="auto"/>
        <w:left w:val="none" w:sz="0" w:space="0" w:color="auto"/>
        <w:bottom w:val="none" w:sz="0" w:space="0" w:color="auto"/>
        <w:right w:val="none" w:sz="0" w:space="0" w:color="auto"/>
      </w:divBdr>
    </w:div>
    <w:div w:id="1845390897">
      <w:bodyDiv w:val="1"/>
      <w:marLeft w:val="0"/>
      <w:marRight w:val="0"/>
      <w:marTop w:val="0"/>
      <w:marBottom w:val="0"/>
      <w:divBdr>
        <w:top w:val="none" w:sz="0" w:space="0" w:color="auto"/>
        <w:left w:val="none" w:sz="0" w:space="0" w:color="auto"/>
        <w:bottom w:val="none" w:sz="0" w:space="0" w:color="auto"/>
        <w:right w:val="none" w:sz="0" w:space="0" w:color="auto"/>
      </w:divBdr>
    </w:div>
    <w:div w:id="1954434731">
      <w:bodyDiv w:val="1"/>
      <w:marLeft w:val="0"/>
      <w:marRight w:val="0"/>
      <w:marTop w:val="0"/>
      <w:marBottom w:val="0"/>
      <w:divBdr>
        <w:top w:val="none" w:sz="0" w:space="0" w:color="auto"/>
        <w:left w:val="none" w:sz="0" w:space="0" w:color="auto"/>
        <w:bottom w:val="none" w:sz="0" w:space="0" w:color="auto"/>
        <w:right w:val="none" w:sz="0" w:space="0" w:color="auto"/>
      </w:divBdr>
      <w:divsChild>
        <w:div w:id="738946745">
          <w:marLeft w:val="0"/>
          <w:marRight w:val="0"/>
          <w:marTop w:val="0"/>
          <w:marBottom w:val="0"/>
          <w:divBdr>
            <w:top w:val="none" w:sz="0" w:space="0" w:color="auto"/>
            <w:left w:val="none" w:sz="0" w:space="0" w:color="auto"/>
            <w:bottom w:val="none" w:sz="0" w:space="0" w:color="auto"/>
            <w:right w:val="none" w:sz="0" w:space="0" w:color="auto"/>
          </w:divBdr>
        </w:div>
        <w:div w:id="1181357047">
          <w:marLeft w:val="0"/>
          <w:marRight w:val="0"/>
          <w:marTop w:val="0"/>
          <w:marBottom w:val="0"/>
          <w:divBdr>
            <w:top w:val="none" w:sz="0" w:space="0" w:color="auto"/>
            <w:left w:val="none" w:sz="0" w:space="0" w:color="auto"/>
            <w:bottom w:val="none" w:sz="0" w:space="0" w:color="auto"/>
            <w:right w:val="none" w:sz="0" w:space="0" w:color="auto"/>
          </w:divBdr>
        </w:div>
      </w:divsChild>
    </w:div>
    <w:div w:id="2093113129">
      <w:bodyDiv w:val="1"/>
      <w:marLeft w:val="0"/>
      <w:marRight w:val="0"/>
      <w:marTop w:val="0"/>
      <w:marBottom w:val="0"/>
      <w:divBdr>
        <w:top w:val="none" w:sz="0" w:space="0" w:color="auto"/>
        <w:left w:val="none" w:sz="0" w:space="0" w:color="auto"/>
        <w:bottom w:val="none" w:sz="0" w:space="0" w:color="auto"/>
        <w:right w:val="none" w:sz="0" w:space="0" w:color="auto"/>
      </w:divBdr>
    </w:div>
    <w:div w:id="2119256663">
      <w:bodyDiv w:val="1"/>
      <w:marLeft w:val="0"/>
      <w:marRight w:val="0"/>
      <w:marTop w:val="0"/>
      <w:marBottom w:val="0"/>
      <w:divBdr>
        <w:top w:val="none" w:sz="0" w:space="0" w:color="auto"/>
        <w:left w:val="none" w:sz="0" w:space="0" w:color="auto"/>
        <w:bottom w:val="none" w:sz="0" w:space="0" w:color="auto"/>
        <w:right w:val="none" w:sz="0" w:space="0" w:color="auto"/>
      </w:divBdr>
      <w:divsChild>
        <w:div w:id="691104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en.petchey@ntl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6B4A-073F-4628-9FF2-16FB38F4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4641</CharactersWithSpaces>
  <SharedDoc>false</SharedDoc>
  <HLinks>
    <vt:vector size="12" baseType="variant">
      <vt:variant>
        <vt:i4>2490453</vt:i4>
      </vt:variant>
      <vt:variant>
        <vt:i4>3</vt:i4>
      </vt:variant>
      <vt:variant>
        <vt:i4>0</vt:i4>
      </vt:variant>
      <vt:variant>
        <vt:i4>5</vt:i4>
      </vt:variant>
      <vt:variant>
        <vt:lpwstr>mailto:helenpetchey.berlioz@gmail.com</vt:lpwstr>
      </vt:variant>
      <vt:variant>
        <vt:lpwstr/>
      </vt:variant>
      <vt:variant>
        <vt:i4>917591</vt:i4>
      </vt:variant>
      <vt:variant>
        <vt:i4>0</vt:i4>
      </vt:variant>
      <vt:variant>
        <vt:i4>0</vt:i4>
      </vt:variant>
      <vt:variant>
        <vt:i4>5</vt:i4>
      </vt:variant>
      <vt:variant>
        <vt:lpwstr>http://www.mahlercat.org.uk/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Libby Bruce</dc:creator>
  <cp:lastModifiedBy>Simon Jones</cp:lastModifiedBy>
  <cp:revision>2</cp:revision>
  <cp:lastPrinted>2021-09-08T16:16:00Z</cp:lastPrinted>
  <dcterms:created xsi:type="dcterms:W3CDTF">2024-09-14T19:43:00Z</dcterms:created>
  <dcterms:modified xsi:type="dcterms:W3CDTF">2024-09-14T19:43:00Z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 Paul's School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